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1C" w:rsidRDefault="00E7184A">
      <w:pPr>
        <w:spacing w:after="232" w:line="259" w:lineRule="auto"/>
        <w:ind w:left="272" w:firstLine="0"/>
      </w:pPr>
      <w:r>
        <w:rPr>
          <w:b/>
          <w:sz w:val="24"/>
        </w:rPr>
        <w:t xml:space="preserve">FINANCE </w:t>
      </w:r>
    </w:p>
    <w:p w:rsidR="00D7581C" w:rsidRDefault="00E7184A">
      <w:pPr>
        <w:ind w:left="358" w:right="718"/>
      </w:pPr>
      <w:r>
        <w:t>1.</w:t>
      </w:r>
      <w:r>
        <w:rPr>
          <w:rFonts w:ascii="Arial" w:eastAsia="Arial" w:hAnsi="Arial" w:cs="Arial"/>
        </w:rPr>
        <w:t xml:space="preserve"> </w:t>
      </w:r>
      <w:r>
        <w:rPr>
          <w:u w:val="single" w:color="000000"/>
        </w:rPr>
        <w:t>Approve</w:t>
      </w:r>
      <w:r>
        <w:t xml:space="preserve"> the following Resolution: </w:t>
      </w:r>
    </w:p>
    <w:p w:rsidR="00D7581C" w:rsidRDefault="00E7184A">
      <w:pPr>
        <w:spacing w:after="0" w:line="259" w:lineRule="auto"/>
        <w:ind w:left="0" w:right="394" w:firstLine="0"/>
        <w:jc w:val="center"/>
      </w:pPr>
      <w:r>
        <w:t xml:space="preserve"> </w:t>
      </w:r>
    </w:p>
    <w:p w:rsidR="00D7581C" w:rsidRDefault="00E7184A" w:rsidP="00C77432">
      <w:pPr>
        <w:spacing w:after="0" w:line="259" w:lineRule="auto"/>
        <w:ind w:left="10" w:right="459" w:firstLine="338"/>
        <w:jc w:val="center"/>
      </w:pPr>
      <w:r>
        <w:t xml:space="preserve">RESOLUTION OF THE BOARD OF EDUCATION OF </w:t>
      </w:r>
      <w:proofErr w:type="gramStart"/>
      <w:r>
        <w:t>THE  WESTFIELD</w:t>
      </w:r>
      <w:proofErr w:type="gramEnd"/>
      <w:r>
        <w:t xml:space="preserve"> SCHOOL DISTRICT IN THE COUNTY OF UNION, NEW JERSEY </w:t>
      </w:r>
    </w:p>
    <w:p w:rsidR="00D7581C" w:rsidRDefault="00E7184A">
      <w:pPr>
        <w:ind w:left="793" w:right="718"/>
      </w:pPr>
      <w:r>
        <w:t xml:space="preserve">AUTHORIZING THE SUBMISSION OF OTHER CAPITAL PROJECT DOCUMENTS </w:t>
      </w:r>
    </w:p>
    <w:p w:rsidR="00D7581C" w:rsidRDefault="00E7184A">
      <w:pPr>
        <w:pStyle w:val="Heading1"/>
        <w:ind w:left="10" w:right="455"/>
      </w:pPr>
      <w:r>
        <w:t xml:space="preserve">TO THE NEW JERSEY DEPARTMENT OF EDUCATION </w:t>
      </w:r>
    </w:p>
    <w:p w:rsidR="00D7581C" w:rsidRDefault="00E7184A">
      <w:pPr>
        <w:spacing w:after="0" w:line="259" w:lineRule="auto"/>
        <w:ind w:left="0" w:right="394" w:firstLine="0"/>
        <w:jc w:val="center"/>
      </w:pPr>
      <w:r>
        <w:t xml:space="preserve"> </w:t>
      </w:r>
    </w:p>
    <w:p w:rsidR="00D7581C" w:rsidRDefault="00E7184A">
      <w:pPr>
        <w:ind w:left="733" w:right="718"/>
      </w:pPr>
      <w:r>
        <w:t xml:space="preserve">RESOLVED that the Westfield School District Board of Education approve the following project: </w:t>
      </w:r>
    </w:p>
    <w:p w:rsidR="00D7581C" w:rsidRDefault="00E7184A">
      <w:pPr>
        <w:spacing w:after="18" w:line="259" w:lineRule="auto"/>
        <w:ind w:left="723" w:firstLine="0"/>
      </w:pPr>
      <w:r>
        <w:t xml:space="preserve"> </w:t>
      </w:r>
    </w:p>
    <w:p w:rsidR="00D7581C" w:rsidRDefault="00E7184A">
      <w:pPr>
        <w:ind w:left="733" w:right="718"/>
      </w:pPr>
      <w:r>
        <w:rPr>
          <w:rFonts w:ascii="Segoe UI Symbol" w:eastAsia="Segoe UI Symbol" w:hAnsi="Segoe UI Symbol" w:cs="Segoe UI Symbol"/>
        </w:rPr>
        <w:t></w:t>
      </w:r>
      <w:r>
        <w:rPr>
          <w:rFonts w:ascii="Arial" w:eastAsia="Arial" w:hAnsi="Arial" w:cs="Arial"/>
        </w:rPr>
        <w:t xml:space="preserve"> </w:t>
      </w:r>
      <w:r>
        <w:t xml:space="preserve">Courtyard Renovations at Westfield HS- FVHD #5252-DOE #5730-050-20-1000 </w:t>
      </w:r>
    </w:p>
    <w:p w:rsidR="00D7581C" w:rsidRDefault="00E7184A">
      <w:pPr>
        <w:spacing w:after="0" w:line="259" w:lineRule="auto"/>
        <w:ind w:left="1443" w:firstLine="0"/>
      </w:pPr>
      <w:r>
        <w:t xml:space="preserve"> </w:t>
      </w:r>
    </w:p>
    <w:p w:rsidR="00D7581C" w:rsidRDefault="00E7184A">
      <w:pPr>
        <w:ind w:left="733" w:right="718"/>
      </w:pPr>
      <w:r>
        <w:t xml:space="preserve">BE IT FURTHER RESOLVED that the District’s Architects, </w:t>
      </w:r>
      <w:proofErr w:type="spellStart"/>
      <w:r>
        <w:t>Fraytak</w:t>
      </w:r>
      <w:proofErr w:type="spellEnd"/>
      <w:r>
        <w:t xml:space="preserve"> </w:t>
      </w:r>
      <w:proofErr w:type="spellStart"/>
      <w:r>
        <w:t>Veisz</w:t>
      </w:r>
      <w:proofErr w:type="spellEnd"/>
      <w:r>
        <w:t xml:space="preserve"> Hopkins </w:t>
      </w:r>
      <w:proofErr w:type="spellStart"/>
      <w:r>
        <w:t>Duthie</w:t>
      </w:r>
      <w:proofErr w:type="spellEnd"/>
      <w:r>
        <w:t>, P.C., be authorized to submit the above project to the NJ Department of Education for approval on the District</w:t>
      </w:r>
      <w:r>
        <w:rPr>
          <w:rFonts w:ascii="Calibri" w:eastAsia="Calibri" w:hAnsi="Calibri" w:cs="Calibri"/>
        </w:rPr>
        <w:t>=</w:t>
      </w:r>
      <w:r>
        <w:t xml:space="preserve">s behalf. </w:t>
      </w:r>
    </w:p>
    <w:p w:rsidR="00D7581C" w:rsidRDefault="00E7184A">
      <w:pPr>
        <w:spacing w:after="0" w:line="259" w:lineRule="auto"/>
        <w:ind w:left="1443" w:firstLine="0"/>
      </w:pPr>
      <w:r>
        <w:t xml:space="preserve"> </w:t>
      </w:r>
    </w:p>
    <w:p w:rsidR="00D7581C" w:rsidRDefault="00E7184A">
      <w:pPr>
        <w:ind w:left="733" w:right="718"/>
      </w:pPr>
      <w:r>
        <w:t>BE IT FURTHER RESOLVED that the above project be approved as A Other Capital projects</w:t>
      </w:r>
      <w:r>
        <w:rPr>
          <w:rFonts w:ascii="Calibri" w:eastAsia="Calibri" w:hAnsi="Calibri" w:cs="Calibri"/>
        </w:rPr>
        <w:t>@</w:t>
      </w:r>
      <w:r>
        <w:t xml:space="preserve"> as defined in N.J.A.C. 6A:26 </w:t>
      </w:r>
      <w:r>
        <w:rPr>
          <w:rFonts w:ascii="Calibri" w:eastAsia="Calibri" w:hAnsi="Calibri" w:cs="Calibri"/>
        </w:rPr>
        <w:t>B</w:t>
      </w:r>
      <w:r>
        <w:t xml:space="preserve"> The District will not seek State funding for the above project. </w:t>
      </w:r>
    </w:p>
    <w:p w:rsidR="00D7581C" w:rsidRDefault="00E7184A">
      <w:pPr>
        <w:spacing w:after="0" w:line="259" w:lineRule="auto"/>
        <w:ind w:left="723" w:firstLine="0"/>
      </w:pPr>
      <w:r>
        <w:t xml:space="preserve"> </w:t>
      </w:r>
    </w:p>
    <w:p w:rsidR="00D7581C" w:rsidRDefault="00E7184A">
      <w:pPr>
        <w:ind w:left="733" w:right="718"/>
      </w:pPr>
      <w:r>
        <w:t xml:space="preserve">BE IT FURTHER RESOLVED that amendments to the Long-Range Facilities Plan by </w:t>
      </w:r>
      <w:proofErr w:type="spellStart"/>
      <w:r>
        <w:t>Fraytak</w:t>
      </w:r>
      <w:proofErr w:type="spellEnd"/>
      <w:r>
        <w:t xml:space="preserve"> </w:t>
      </w:r>
      <w:proofErr w:type="spellStart"/>
      <w:r>
        <w:t>Veisz</w:t>
      </w:r>
      <w:proofErr w:type="spellEnd"/>
      <w:r>
        <w:t xml:space="preserve"> Hopkins </w:t>
      </w:r>
      <w:proofErr w:type="spellStart"/>
      <w:r>
        <w:t>Duthie</w:t>
      </w:r>
      <w:proofErr w:type="spellEnd"/>
      <w:r>
        <w:t xml:space="preserve">, P.C. to incorporate the above project </w:t>
      </w:r>
      <w:proofErr w:type="gramStart"/>
      <w:r>
        <w:t>be approved</w:t>
      </w:r>
      <w:proofErr w:type="gramEnd"/>
      <w:r>
        <w:t xml:space="preserve">. </w:t>
      </w:r>
    </w:p>
    <w:p w:rsidR="00D7581C" w:rsidRDefault="00E7184A">
      <w:pPr>
        <w:spacing w:after="0" w:line="259" w:lineRule="auto"/>
        <w:ind w:left="992" w:firstLine="0"/>
      </w:pPr>
      <w:r>
        <w:t xml:space="preserve"> </w:t>
      </w:r>
    </w:p>
    <w:p w:rsidR="00D7581C" w:rsidRDefault="00E7184A">
      <w:pPr>
        <w:spacing w:after="0" w:line="259" w:lineRule="auto"/>
        <w:ind w:left="266" w:firstLine="0"/>
        <w:jc w:val="center"/>
      </w:pPr>
      <w:r>
        <w:rPr>
          <w:b/>
          <w:u w:val="single" w:color="000000"/>
        </w:rPr>
        <w:t>CERTIFICATION</w:t>
      </w:r>
      <w:r>
        <w:t xml:space="preserve"> </w:t>
      </w:r>
    </w:p>
    <w:p w:rsidR="00D7581C" w:rsidRDefault="00E7184A">
      <w:pPr>
        <w:spacing w:after="0" w:line="259" w:lineRule="auto"/>
        <w:ind w:left="992" w:firstLine="0"/>
      </w:pPr>
      <w:r>
        <w:rPr>
          <w:b/>
        </w:rPr>
        <w:t xml:space="preserve"> </w:t>
      </w:r>
    </w:p>
    <w:p w:rsidR="00D7581C" w:rsidRDefault="00E7184A">
      <w:pPr>
        <w:ind w:left="733" w:right="718"/>
      </w:pPr>
      <w:r>
        <w:t xml:space="preserve">I, Dana Sullivan, Business Administrator/Board Secretary of the Board of Education of </w:t>
      </w:r>
      <w:proofErr w:type="gramStart"/>
      <w:r>
        <w:t>the</w:t>
      </w:r>
      <w:proofErr w:type="gramEnd"/>
      <w:r>
        <w:t xml:space="preserve"> Westfield School District in the County of Union, New Jersey (the “Board”), DO HEREBY CERTIFY that the resolution entitled “RESOLUTION OF THE BOARD OF</w:t>
      </w:r>
      <w:r>
        <w:rPr>
          <w:b/>
        </w:rPr>
        <w:t xml:space="preserve"> </w:t>
      </w:r>
    </w:p>
    <w:p w:rsidR="00D7581C" w:rsidRDefault="00E7184A">
      <w:pPr>
        <w:ind w:left="733" w:right="718"/>
      </w:pPr>
      <w:r>
        <w:t xml:space="preserve">EDUCATION OF THE WESTFIELD SCHOOL DISTRICT IN THE COUNTY OF </w:t>
      </w:r>
    </w:p>
    <w:p w:rsidR="00D7581C" w:rsidRDefault="00E7184A">
      <w:pPr>
        <w:ind w:left="733" w:right="718"/>
      </w:pPr>
      <w:r>
        <w:t>UNION, NEW JERSEY AUTHORIZING THE SUBMISSION OF OTHER CAPITAL PROJECT DOCUMENTS TO THE NEW JERSEY DEPARTMENT OF EDUCATION,”</w:t>
      </w:r>
      <w:r>
        <w:rPr>
          <w:b/>
        </w:rPr>
        <w:t xml:space="preserve"> </w:t>
      </w:r>
      <w:r>
        <w:t xml:space="preserve">is a copy of the </w:t>
      </w:r>
      <w:proofErr w:type="gramStart"/>
      <w:r>
        <w:t>resolution which</w:t>
      </w:r>
      <w:proofErr w:type="gramEnd"/>
      <w:r>
        <w:t xml:space="preserve"> was duly adopted by the Board at a meeting duly called and held on July 9, 2020, in full compliance with the Open Public Meetings Act, N.J.S.A. 10:4-6, et. </w:t>
      </w:r>
      <w:proofErr w:type="gramStart"/>
      <w:r>
        <w:t>seq., at which meeting a quorum was present and acting throughout and which resolution has been compared by me with the original thereof as contained in the minutes as officially recorded in my office in the Minute Book of the Board and is a true, complete and correct copy thereof and the aforesaid resolution has not been repealed, amended or rescinded but remains in full force and effect on and as of the date hereof.</w:t>
      </w:r>
      <w:proofErr w:type="gramEnd"/>
      <w:r>
        <w:t xml:space="preserve"> </w:t>
      </w:r>
    </w:p>
    <w:p w:rsidR="00D7581C" w:rsidRDefault="00E7184A">
      <w:pPr>
        <w:spacing w:after="0" w:line="259" w:lineRule="auto"/>
        <w:ind w:left="723" w:firstLine="0"/>
      </w:pPr>
      <w:r>
        <w:t xml:space="preserve"> </w:t>
      </w:r>
    </w:p>
    <w:p w:rsidR="00D7581C" w:rsidRDefault="00E7184A">
      <w:pPr>
        <w:ind w:left="733" w:right="718"/>
      </w:pPr>
      <w:proofErr w:type="gramStart"/>
      <w:r>
        <w:t>IN  WITNESS</w:t>
      </w:r>
      <w:proofErr w:type="gramEnd"/>
      <w:r>
        <w:t xml:space="preserve">  WHEREOF, I have hereunto set my hand and affixed the corporate seal of said Board this 9th day of July, 2020. </w:t>
      </w:r>
      <w:r>
        <w:tab/>
        <w:t xml:space="preserve"> </w:t>
      </w:r>
    </w:p>
    <w:p w:rsidR="00D7581C" w:rsidRDefault="00E7184A">
      <w:pPr>
        <w:spacing w:after="0" w:line="259" w:lineRule="auto"/>
        <w:ind w:left="272" w:firstLine="0"/>
      </w:pPr>
      <w:r>
        <w:t xml:space="preserve"> </w:t>
      </w:r>
    </w:p>
    <w:p w:rsidR="00D7581C" w:rsidRDefault="00E7184A">
      <w:pPr>
        <w:spacing w:after="0" w:line="259" w:lineRule="auto"/>
        <w:ind w:left="272" w:firstLine="0"/>
      </w:pPr>
      <w:r>
        <w:t xml:space="preserve"> </w:t>
      </w:r>
    </w:p>
    <w:p w:rsidR="00D7581C" w:rsidRDefault="00E7184A">
      <w:pPr>
        <w:tabs>
          <w:tab w:val="center" w:pos="998"/>
          <w:tab w:val="center" w:pos="1712"/>
          <w:tab w:val="center" w:pos="2432"/>
          <w:tab w:val="center" w:pos="3152"/>
          <w:tab w:val="center" w:pos="3872"/>
          <w:tab w:val="center" w:pos="4592"/>
          <w:tab w:val="center" w:pos="5312"/>
          <w:tab w:val="center" w:pos="6767"/>
        </w:tabs>
        <w:spacing w:after="31"/>
        <w:ind w:left="0" w:firstLine="0"/>
      </w:pPr>
      <w:r>
        <w:rPr>
          <w:rFonts w:ascii="Calibri" w:eastAsia="Calibri" w:hAnsi="Calibri" w:cs="Calibri"/>
        </w:rPr>
        <w:lastRenderedPageBreak/>
        <w:tab/>
      </w:r>
      <w:r>
        <w:t>(</w:t>
      </w:r>
      <w:proofErr w:type="gramStart"/>
      <w:r>
        <w:t>seal</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Dana Sullivan </w:t>
      </w:r>
    </w:p>
    <w:p w:rsidR="00D7581C" w:rsidRDefault="00E7184A">
      <w:pPr>
        <w:tabs>
          <w:tab w:val="center" w:pos="272"/>
          <w:tab w:val="center" w:pos="992"/>
          <w:tab w:val="center" w:pos="1712"/>
          <w:tab w:val="center" w:pos="2432"/>
          <w:tab w:val="center" w:pos="3152"/>
          <w:tab w:val="center" w:pos="3872"/>
          <w:tab w:val="center" w:pos="4592"/>
          <w:tab w:val="center" w:pos="7384"/>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Business Administrator/Board Secretary </w:t>
      </w:r>
      <w:r>
        <w:rPr>
          <w:rFonts w:ascii="Arial" w:eastAsia="Arial" w:hAnsi="Arial" w:cs="Arial"/>
        </w:rPr>
        <w:t xml:space="preserve"> </w:t>
      </w:r>
    </w:p>
    <w:p w:rsidR="00D7581C" w:rsidRDefault="00E7184A">
      <w:pPr>
        <w:spacing w:after="0" w:line="259" w:lineRule="auto"/>
        <w:ind w:left="272" w:firstLine="0"/>
      </w:pPr>
      <w:r>
        <w:t xml:space="preserve"> </w:t>
      </w:r>
    </w:p>
    <w:p w:rsidR="00D7581C" w:rsidRDefault="00E7184A">
      <w:pPr>
        <w:numPr>
          <w:ilvl w:val="0"/>
          <w:numId w:val="1"/>
        </w:numPr>
        <w:ind w:right="718" w:hanging="360"/>
      </w:pPr>
      <w:r>
        <w:rPr>
          <w:u w:val="single" w:color="000000"/>
        </w:rPr>
        <w:t>Approve</w:t>
      </w:r>
      <w:r>
        <w:t xml:space="preserve"> agreement for participation in coordinated Transportation Services with the South Bergen Jointure Commission for the 2020-2021 school year. </w:t>
      </w:r>
    </w:p>
    <w:p w:rsidR="00D7581C" w:rsidRDefault="00E7184A">
      <w:pPr>
        <w:spacing w:after="54" w:line="259" w:lineRule="auto"/>
        <w:ind w:left="992" w:firstLine="0"/>
      </w:pPr>
      <w:r>
        <w:t xml:space="preserve"> </w:t>
      </w:r>
    </w:p>
    <w:p w:rsidR="00D7581C" w:rsidRDefault="00E7184A">
      <w:pPr>
        <w:numPr>
          <w:ilvl w:val="0"/>
          <w:numId w:val="1"/>
        </w:numPr>
        <w:ind w:right="718" w:hanging="360"/>
      </w:pPr>
      <w:r>
        <w:rPr>
          <w:u w:val="single" w:color="000000"/>
        </w:rPr>
        <w:t>Approve</w:t>
      </w:r>
      <w:r>
        <w:t xml:space="preserve"> agreement for participation in coordinated Transportation Services with the Morris-Union Jointure Commission for the 2020-2021 school year. </w:t>
      </w:r>
    </w:p>
    <w:p w:rsidR="00D7581C" w:rsidRDefault="00E7184A">
      <w:pPr>
        <w:spacing w:after="13" w:line="259" w:lineRule="auto"/>
        <w:ind w:left="272" w:firstLine="0"/>
      </w:pPr>
      <w:r>
        <w:t xml:space="preserve"> </w:t>
      </w:r>
    </w:p>
    <w:p w:rsidR="00D7581C" w:rsidRPr="00526B89" w:rsidRDefault="00E7184A">
      <w:pPr>
        <w:numPr>
          <w:ilvl w:val="0"/>
          <w:numId w:val="1"/>
        </w:numPr>
        <w:ind w:right="718" w:hanging="360"/>
        <w:rPr>
          <w:color w:val="FF0000"/>
        </w:rPr>
      </w:pPr>
      <w:r w:rsidRPr="006F3593">
        <w:rPr>
          <w:color w:val="FF0000"/>
          <w:u w:val="single" w:color="FF0000"/>
        </w:rPr>
        <w:t>Approve</w:t>
      </w:r>
      <w:r w:rsidRPr="00526B89">
        <w:rPr>
          <w:color w:val="FF0000"/>
        </w:rPr>
        <w:t xml:space="preserve"> and award transportation contract renewals for the 2020-2021 school year, as attached. </w:t>
      </w:r>
      <w:r w:rsidRPr="006F3593">
        <w:rPr>
          <w:color w:val="FF0000"/>
          <w:u w:val="single" w:color="FF0000"/>
        </w:rPr>
        <w:t>ATTACHMENT #1</w:t>
      </w:r>
      <w:r w:rsidRPr="00526B89">
        <w:rPr>
          <w:color w:val="FF0000"/>
        </w:rPr>
        <w:t xml:space="preserve"> </w:t>
      </w:r>
    </w:p>
    <w:p w:rsidR="00D7581C" w:rsidRDefault="00E7184A">
      <w:pPr>
        <w:spacing w:after="13" w:line="259" w:lineRule="auto"/>
        <w:ind w:left="272" w:firstLine="0"/>
      </w:pPr>
      <w:r>
        <w:t xml:space="preserve"> </w:t>
      </w:r>
    </w:p>
    <w:p w:rsidR="00D7581C" w:rsidRDefault="00E7184A">
      <w:pPr>
        <w:numPr>
          <w:ilvl w:val="0"/>
          <w:numId w:val="1"/>
        </w:numPr>
        <w:ind w:right="718" w:hanging="360"/>
      </w:pPr>
      <w:r>
        <w:rPr>
          <w:u w:val="single" w:color="000000"/>
        </w:rPr>
        <w:t>Approve</w:t>
      </w:r>
      <w:r>
        <w:t xml:space="preserve"> and award in-district transportation contracts for the 2020-2021 school year, as attached. </w:t>
      </w:r>
      <w:r>
        <w:rPr>
          <w:u w:val="single" w:color="000000"/>
        </w:rPr>
        <w:t>ATTACHMENT #2</w:t>
      </w:r>
      <w:r>
        <w:t xml:space="preserve"> </w:t>
      </w:r>
    </w:p>
    <w:p w:rsidR="00D7581C" w:rsidRDefault="00E7184A">
      <w:pPr>
        <w:spacing w:after="35" w:line="259" w:lineRule="auto"/>
        <w:ind w:left="992" w:firstLine="0"/>
      </w:pPr>
      <w:r>
        <w:rPr>
          <w:b/>
        </w:rPr>
        <w:t xml:space="preserve"> </w:t>
      </w:r>
    </w:p>
    <w:p w:rsidR="00D7581C" w:rsidRDefault="00E7184A">
      <w:pPr>
        <w:tabs>
          <w:tab w:val="center" w:pos="3290"/>
          <w:tab w:val="center" w:pos="5455"/>
          <w:tab w:val="center" w:pos="6746"/>
          <w:tab w:val="center" w:pos="7829"/>
          <w:tab w:val="center" w:pos="8854"/>
          <w:tab w:val="center" w:pos="9856"/>
        </w:tabs>
        <w:spacing w:after="0" w:line="259" w:lineRule="auto"/>
        <w:ind w:left="0" w:firstLine="0"/>
      </w:pPr>
      <w:r>
        <w:rPr>
          <w:b/>
          <w:u w:val="single" w:color="000000"/>
        </w:rPr>
        <w:t>VENDOR</w:t>
      </w:r>
      <w:r>
        <w:rPr>
          <w:b/>
        </w:rPr>
        <w:t xml:space="preserve"> </w:t>
      </w:r>
      <w:r>
        <w:rPr>
          <w:b/>
        </w:rPr>
        <w:tab/>
      </w:r>
      <w:r>
        <w:rPr>
          <w:b/>
          <w:u w:val="single" w:color="000000"/>
        </w:rPr>
        <w:t>ROUTE</w:t>
      </w:r>
      <w:r>
        <w:rPr>
          <w:b/>
        </w:rPr>
        <w:t xml:space="preserve"> </w:t>
      </w:r>
      <w:r>
        <w:rPr>
          <w:b/>
          <w:u w:val="single" w:color="000000"/>
        </w:rPr>
        <w:t>DESTINATION</w:t>
      </w:r>
      <w:r>
        <w:rPr>
          <w:b/>
        </w:rPr>
        <w:t xml:space="preserve"> </w:t>
      </w:r>
      <w:r>
        <w:rPr>
          <w:b/>
        </w:rPr>
        <w:tab/>
        <w:t xml:space="preserve">WITH </w:t>
      </w:r>
      <w:r>
        <w:rPr>
          <w:b/>
        </w:rPr>
        <w:tab/>
        <w:t xml:space="preserve">W/O </w:t>
      </w:r>
      <w:r>
        <w:rPr>
          <w:b/>
        </w:rPr>
        <w:tab/>
        <w:t xml:space="preserve">WITH </w:t>
      </w:r>
      <w:r>
        <w:rPr>
          <w:b/>
        </w:rPr>
        <w:tab/>
        <w:t xml:space="preserve">DAILY </w:t>
      </w:r>
      <w:r>
        <w:rPr>
          <w:b/>
        </w:rPr>
        <w:tab/>
        <w:t xml:space="preserve">ADJ </w:t>
      </w:r>
    </w:p>
    <w:p w:rsidR="00D7581C" w:rsidRDefault="00E7184A">
      <w:pPr>
        <w:tabs>
          <w:tab w:val="center" w:pos="1882"/>
          <w:tab w:val="center" w:pos="2970"/>
          <w:tab w:val="center" w:pos="6513"/>
          <w:tab w:val="center" w:pos="8801"/>
        </w:tabs>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6101843</wp:posOffset>
            </wp:positionH>
            <wp:positionV relativeFrom="paragraph">
              <wp:posOffset>0</wp:posOffset>
            </wp:positionV>
            <wp:extent cx="426720" cy="268224"/>
            <wp:effectExtent l="0" t="0" r="0" b="0"/>
            <wp:wrapSquare wrapText="bothSides"/>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8"/>
                    <a:stretch>
                      <a:fillRect/>
                    </a:stretch>
                  </pic:blipFill>
                  <pic:spPr>
                    <a:xfrm>
                      <a:off x="0" y="0"/>
                      <a:ext cx="426720" cy="268224"/>
                    </a:xfrm>
                    <a:prstGeom prst="rect">
                      <a:avLst/>
                    </a:prstGeom>
                  </pic:spPr>
                </pic:pic>
              </a:graphicData>
            </a:graphic>
          </wp:anchor>
        </w:drawing>
      </w:r>
      <w:r>
        <w:rPr>
          <w:b/>
        </w:rPr>
        <w:t xml:space="preserve"> </w:t>
      </w:r>
      <w:r>
        <w:rPr>
          <w:b/>
        </w:rPr>
        <w:tab/>
        <w:t xml:space="preserve"> </w:t>
      </w:r>
      <w:r>
        <w:rPr>
          <w:b/>
        </w:rPr>
        <w:tab/>
        <w:t xml:space="preserve"> </w:t>
      </w:r>
      <w:r>
        <w:rPr>
          <w:b/>
        </w:rPr>
        <w:tab/>
      </w:r>
      <w:r>
        <w:rPr>
          <w:b/>
          <w:u w:val="single" w:color="000000"/>
        </w:rPr>
        <w:t>CAMERA</w:t>
      </w:r>
      <w:r>
        <w:rPr>
          <w:b/>
        </w:rPr>
        <w:t xml:space="preserve"> </w:t>
      </w:r>
      <w:proofErr w:type="spellStart"/>
      <w:r>
        <w:rPr>
          <w:b/>
          <w:u w:val="single" w:color="000000"/>
        </w:rPr>
        <w:t>CAMERA</w:t>
      </w:r>
      <w:proofErr w:type="spellEnd"/>
      <w:r>
        <w:rPr>
          <w:b/>
        </w:rPr>
        <w:t xml:space="preserve"> </w:t>
      </w:r>
      <w:r>
        <w:rPr>
          <w:b/>
          <w:u w:val="single" w:color="000000"/>
        </w:rPr>
        <w:t>AIDE</w:t>
      </w:r>
      <w:r>
        <w:rPr>
          <w:b/>
        </w:rPr>
        <w:t xml:space="preserve"> </w:t>
      </w:r>
      <w:r>
        <w:rPr>
          <w:b/>
        </w:rPr>
        <w:tab/>
      </w:r>
      <w:r>
        <w:rPr>
          <w:b/>
          <w:u w:val="single" w:color="000000"/>
        </w:rPr>
        <w:t>COST</w:t>
      </w:r>
      <w:r>
        <w:rPr>
          <w:b/>
        </w:rPr>
        <w:t xml:space="preserve">  </w:t>
      </w:r>
    </w:p>
    <w:p w:rsidR="00D7581C" w:rsidRDefault="00E7184A" w:rsidP="0017785E">
      <w:pPr>
        <w:tabs>
          <w:tab w:val="center" w:pos="2122"/>
          <w:tab w:val="center" w:pos="3835"/>
          <w:tab w:val="center" w:pos="5239"/>
          <w:tab w:val="center" w:pos="6213"/>
          <w:tab w:val="center" w:pos="7772"/>
          <w:tab w:val="center" w:pos="8795"/>
        </w:tabs>
        <w:spacing w:after="0" w:line="259" w:lineRule="auto"/>
        <w:ind w:left="270" w:hanging="90"/>
      </w:pPr>
      <w:r>
        <w:rPr>
          <w:sz w:val="20"/>
        </w:rPr>
        <w:t xml:space="preserve">Durham School </w:t>
      </w:r>
      <w:r>
        <w:rPr>
          <w:sz w:val="20"/>
        </w:rPr>
        <w:tab/>
      </w:r>
      <w:r>
        <w:rPr>
          <w:sz w:val="18"/>
        </w:rPr>
        <w:t xml:space="preserve">LPK5 </w:t>
      </w:r>
      <w:r>
        <w:rPr>
          <w:sz w:val="18"/>
        </w:rPr>
        <w:tab/>
        <w:t xml:space="preserve">Lincoln </w:t>
      </w:r>
      <w:r>
        <w:rPr>
          <w:sz w:val="18"/>
        </w:rPr>
        <w:tab/>
        <w:t xml:space="preserve">$321.00 </w:t>
      </w:r>
      <w:r>
        <w:rPr>
          <w:sz w:val="18"/>
        </w:rPr>
        <w:tab/>
        <w:t xml:space="preserve"> </w:t>
      </w:r>
      <w:r>
        <w:rPr>
          <w:sz w:val="18"/>
        </w:rPr>
        <w:tab/>
        <w:t xml:space="preserve">$75.00 </w:t>
      </w:r>
      <w:r>
        <w:rPr>
          <w:sz w:val="18"/>
        </w:rPr>
        <w:tab/>
        <w:t xml:space="preserve">$396.00 </w:t>
      </w:r>
    </w:p>
    <w:tbl>
      <w:tblPr>
        <w:tblStyle w:val="TableGrid"/>
        <w:tblW w:w="9911" w:type="dxa"/>
        <w:tblInd w:w="200" w:type="dxa"/>
        <w:tblLook w:val="04A0" w:firstRow="1" w:lastRow="0" w:firstColumn="1" w:lastColumn="0" w:noHBand="0" w:noVBand="1"/>
      </w:tblPr>
      <w:tblGrid>
        <w:gridCol w:w="1682"/>
        <w:gridCol w:w="1088"/>
        <w:gridCol w:w="250"/>
        <w:gridCol w:w="1478"/>
        <w:gridCol w:w="1515"/>
        <w:gridCol w:w="1068"/>
        <w:gridCol w:w="1189"/>
        <w:gridCol w:w="1140"/>
        <w:gridCol w:w="501"/>
      </w:tblGrid>
      <w:tr w:rsidR="00D7581C">
        <w:trPr>
          <w:trHeight w:val="242"/>
        </w:trPr>
        <w:tc>
          <w:tcPr>
            <w:tcW w:w="1682" w:type="dxa"/>
            <w:tcBorders>
              <w:top w:val="nil"/>
              <w:left w:val="nil"/>
              <w:bottom w:val="nil"/>
              <w:right w:val="nil"/>
            </w:tcBorders>
          </w:tcPr>
          <w:p w:rsidR="00D7581C" w:rsidRDefault="00E7184A">
            <w:pPr>
              <w:spacing w:after="0" w:line="259" w:lineRule="auto"/>
              <w:ind w:left="0" w:firstLine="0"/>
            </w:pPr>
            <w:r>
              <w:rPr>
                <w:sz w:val="20"/>
              </w:rPr>
              <w:t xml:space="preserve">Services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AM/PM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D7581C">
            <w:pPr>
              <w:spacing w:after="160" w:line="259" w:lineRule="auto"/>
              <w:ind w:left="0" w:firstLine="0"/>
            </w:pPr>
          </w:p>
        </w:tc>
        <w:tc>
          <w:tcPr>
            <w:tcW w:w="1515" w:type="dxa"/>
            <w:tcBorders>
              <w:top w:val="nil"/>
              <w:left w:val="nil"/>
              <w:bottom w:val="nil"/>
              <w:right w:val="nil"/>
            </w:tcBorders>
          </w:tcPr>
          <w:p w:rsidR="00D7581C" w:rsidRDefault="00D7581C">
            <w:pPr>
              <w:spacing w:after="160" w:line="259" w:lineRule="auto"/>
              <w:ind w:left="0" w:firstLine="0"/>
            </w:pPr>
          </w:p>
        </w:tc>
        <w:tc>
          <w:tcPr>
            <w:tcW w:w="1068" w:type="dxa"/>
            <w:tcBorders>
              <w:top w:val="nil"/>
              <w:left w:val="nil"/>
              <w:bottom w:val="nil"/>
              <w:right w:val="nil"/>
            </w:tcBorders>
          </w:tcPr>
          <w:p w:rsidR="00D7581C" w:rsidRDefault="00D7581C">
            <w:pPr>
              <w:spacing w:after="160" w:line="259" w:lineRule="auto"/>
              <w:ind w:left="0" w:firstLine="0"/>
            </w:pPr>
          </w:p>
        </w:tc>
        <w:tc>
          <w:tcPr>
            <w:tcW w:w="1189" w:type="dxa"/>
            <w:tcBorders>
              <w:top w:val="nil"/>
              <w:left w:val="nil"/>
              <w:bottom w:val="nil"/>
              <w:right w:val="nil"/>
            </w:tcBorders>
          </w:tcPr>
          <w:p w:rsidR="00D7581C" w:rsidRDefault="00D7581C">
            <w:pPr>
              <w:spacing w:after="160" w:line="259" w:lineRule="auto"/>
              <w:ind w:left="0" w:firstLine="0"/>
            </w:pPr>
          </w:p>
        </w:tc>
        <w:tc>
          <w:tcPr>
            <w:tcW w:w="1140" w:type="dxa"/>
            <w:tcBorders>
              <w:top w:val="nil"/>
              <w:left w:val="nil"/>
              <w:bottom w:val="nil"/>
              <w:right w:val="nil"/>
            </w:tcBorders>
          </w:tcPr>
          <w:p w:rsidR="00D7581C" w:rsidRDefault="00D7581C">
            <w:pPr>
              <w:spacing w:after="160" w:line="259" w:lineRule="auto"/>
              <w:ind w:left="0" w:firstLine="0"/>
            </w:pPr>
          </w:p>
        </w:tc>
        <w:tc>
          <w:tcPr>
            <w:tcW w:w="501" w:type="dxa"/>
            <w:tcBorders>
              <w:top w:val="nil"/>
              <w:left w:val="nil"/>
              <w:bottom w:val="nil"/>
              <w:right w:val="nil"/>
            </w:tcBorders>
          </w:tcPr>
          <w:p w:rsidR="00D7581C" w:rsidRDefault="00D7581C">
            <w:pPr>
              <w:spacing w:after="160" w:line="259" w:lineRule="auto"/>
              <w:ind w:left="0" w:firstLine="0"/>
            </w:pPr>
          </w:p>
        </w:tc>
      </w:tr>
      <w:tr w:rsidR="00D7581C">
        <w:trPr>
          <w:trHeight w:val="266"/>
        </w:trPr>
        <w:tc>
          <w:tcPr>
            <w:tcW w:w="1682" w:type="dxa"/>
            <w:tcBorders>
              <w:top w:val="nil"/>
              <w:left w:val="nil"/>
              <w:bottom w:val="nil"/>
              <w:right w:val="nil"/>
            </w:tcBorders>
          </w:tcPr>
          <w:p w:rsidR="00D7581C" w:rsidRDefault="00E7184A">
            <w:pPr>
              <w:spacing w:after="0" w:line="259" w:lineRule="auto"/>
              <w:ind w:left="0" w:firstLine="0"/>
            </w:pPr>
            <w:r>
              <w:rPr>
                <w:sz w:val="20"/>
              </w:rPr>
              <w:t xml:space="preserve">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&amp; Aide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E7184A">
            <w:pPr>
              <w:spacing w:after="0" w:line="259" w:lineRule="auto"/>
              <w:ind w:left="614" w:firstLine="0"/>
            </w:pPr>
            <w:r>
              <w:t xml:space="preserve"> </w:t>
            </w:r>
          </w:p>
        </w:tc>
        <w:tc>
          <w:tcPr>
            <w:tcW w:w="1515" w:type="dxa"/>
            <w:tcBorders>
              <w:top w:val="nil"/>
              <w:left w:val="nil"/>
              <w:bottom w:val="nil"/>
              <w:right w:val="nil"/>
            </w:tcBorders>
          </w:tcPr>
          <w:p w:rsidR="00D7581C" w:rsidRDefault="00E7184A">
            <w:pPr>
              <w:spacing w:after="0" w:line="259" w:lineRule="auto"/>
              <w:ind w:left="216" w:firstLine="0"/>
            </w:pPr>
            <w:r>
              <w:t xml:space="preserve"> </w:t>
            </w:r>
          </w:p>
        </w:tc>
        <w:tc>
          <w:tcPr>
            <w:tcW w:w="1068" w:type="dxa"/>
            <w:tcBorders>
              <w:top w:val="nil"/>
              <w:left w:val="nil"/>
              <w:bottom w:val="nil"/>
              <w:right w:val="nil"/>
            </w:tcBorders>
          </w:tcPr>
          <w:p w:rsidR="00D7581C" w:rsidRDefault="00E7184A">
            <w:pPr>
              <w:spacing w:after="0" w:line="259" w:lineRule="auto"/>
              <w:ind w:left="0" w:firstLine="0"/>
            </w:pPr>
            <w:r>
              <w:t xml:space="preserve"> </w:t>
            </w:r>
          </w:p>
        </w:tc>
        <w:tc>
          <w:tcPr>
            <w:tcW w:w="1189" w:type="dxa"/>
            <w:tcBorders>
              <w:top w:val="nil"/>
              <w:left w:val="nil"/>
              <w:bottom w:val="nil"/>
              <w:right w:val="nil"/>
            </w:tcBorders>
          </w:tcPr>
          <w:p w:rsidR="00D7581C" w:rsidRDefault="00E7184A">
            <w:pPr>
              <w:spacing w:after="0" w:line="259" w:lineRule="auto"/>
              <w:ind w:left="216" w:firstLine="0"/>
            </w:pPr>
            <w:r>
              <w:t xml:space="preserve"> </w:t>
            </w:r>
          </w:p>
        </w:tc>
        <w:tc>
          <w:tcPr>
            <w:tcW w:w="1140" w:type="dxa"/>
            <w:tcBorders>
              <w:top w:val="nil"/>
              <w:left w:val="nil"/>
              <w:bottom w:val="nil"/>
              <w:right w:val="nil"/>
            </w:tcBorders>
          </w:tcPr>
          <w:p w:rsidR="00D7581C" w:rsidRDefault="00E7184A">
            <w:pPr>
              <w:spacing w:after="0" w:line="259" w:lineRule="auto"/>
              <w:ind w:left="0" w:firstLine="0"/>
            </w:pPr>
            <w:r>
              <w:t xml:space="preserve"> </w:t>
            </w:r>
          </w:p>
        </w:tc>
        <w:tc>
          <w:tcPr>
            <w:tcW w:w="501" w:type="dxa"/>
            <w:tcBorders>
              <w:top w:val="nil"/>
              <w:left w:val="nil"/>
              <w:bottom w:val="nil"/>
              <w:right w:val="nil"/>
            </w:tcBorders>
          </w:tcPr>
          <w:p w:rsidR="00D7581C" w:rsidRDefault="00E7184A">
            <w:pPr>
              <w:spacing w:after="0" w:line="259" w:lineRule="auto"/>
              <w:ind w:left="0" w:firstLine="0"/>
            </w:pPr>
            <w:r>
              <w:t xml:space="preserve"> </w:t>
            </w:r>
          </w:p>
        </w:tc>
      </w:tr>
      <w:tr w:rsidR="00D7581C">
        <w:trPr>
          <w:trHeight w:val="262"/>
        </w:trPr>
        <w:tc>
          <w:tcPr>
            <w:tcW w:w="1682" w:type="dxa"/>
            <w:tcBorders>
              <w:top w:val="nil"/>
              <w:left w:val="nil"/>
              <w:bottom w:val="nil"/>
              <w:right w:val="nil"/>
            </w:tcBorders>
          </w:tcPr>
          <w:p w:rsidR="00D7581C" w:rsidRDefault="00E7184A">
            <w:pPr>
              <w:spacing w:after="0" w:line="259" w:lineRule="auto"/>
              <w:ind w:left="0" w:firstLine="0"/>
            </w:pPr>
            <w:r>
              <w:rPr>
                <w:sz w:val="20"/>
              </w:rPr>
              <w:t xml:space="preserve"> </w:t>
            </w:r>
          </w:p>
        </w:tc>
        <w:tc>
          <w:tcPr>
            <w:tcW w:w="1088" w:type="dxa"/>
            <w:tcBorders>
              <w:top w:val="nil"/>
              <w:left w:val="nil"/>
              <w:bottom w:val="nil"/>
              <w:right w:val="nil"/>
            </w:tcBorders>
          </w:tcPr>
          <w:p w:rsidR="00D7581C" w:rsidRDefault="00E7184A">
            <w:pPr>
              <w:spacing w:after="0" w:line="259" w:lineRule="auto"/>
              <w:ind w:left="0" w:firstLine="0"/>
            </w:pPr>
            <w:r>
              <w:t xml:space="preserve">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E7184A">
            <w:pPr>
              <w:spacing w:after="0" w:line="259" w:lineRule="auto"/>
              <w:ind w:left="614" w:firstLine="0"/>
            </w:pPr>
            <w:r>
              <w:t xml:space="preserve"> </w:t>
            </w:r>
          </w:p>
        </w:tc>
        <w:tc>
          <w:tcPr>
            <w:tcW w:w="1515" w:type="dxa"/>
            <w:tcBorders>
              <w:top w:val="nil"/>
              <w:left w:val="nil"/>
              <w:bottom w:val="nil"/>
              <w:right w:val="nil"/>
            </w:tcBorders>
          </w:tcPr>
          <w:p w:rsidR="00D7581C" w:rsidRDefault="00E7184A">
            <w:pPr>
              <w:spacing w:after="0" w:line="259" w:lineRule="auto"/>
              <w:ind w:left="216" w:firstLine="0"/>
            </w:pPr>
            <w:r>
              <w:t xml:space="preserve"> </w:t>
            </w:r>
          </w:p>
        </w:tc>
        <w:tc>
          <w:tcPr>
            <w:tcW w:w="1068" w:type="dxa"/>
            <w:tcBorders>
              <w:top w:val="nil"/>
              <w:left w:val="nil"/>
              <w:bottom w:val="nil"/>
              <w:right w:val="nil"/>
            </w:tcBorders>
          </w:tcPr>
          <w:p w:rsidR="00D7581C" w:rsidRDefault="00E7184A">
            <w:pPr>
              <w:spacing w:after="0" w:line="259" w:lineRule="auto"/>
              <w:ind w:left="0" w:firstLine="0"/>
            </w:pPr>
            <w:r>
              <w:t xml:space="preserve"> </w:t>
            </w:r>
          </w:p>
        </w:tc>
        <w:tc>
          <w:tcPr>
            <w:tcW w:w="1189" w:type="dxa"/>
            <w:tcBorders>
              <w:top w:val="nil"/>
              <w:left w:val="nil"/>
              <w:bottom w:val="nil"/>
              <w:right w:val="nil"/>
            </w:tcBorders>
          </w:tcPr>
          <w:p w:rsidR="00D7581C" w:rsidRDefault="00E7184A">
            <w:pPr>
              <w:spacing w:after="0" w:line="259" w:lineRule="auto"/>
              <w:ind w:left="216" w:firstLine="0"/>
            </w:pPr>
            <w:r>
              <w:t xml:space="preserve"> </w:t>
            </w:r>
          </w:p>
        </w:tc>
        <w:tc>
          <w:tcPr>
            <w:tcW w:w="1140" w:type="dxa"/>
            <w:tcBorders>
              <w:top w:val="nil"/>
              <w:left w:val="nil"/>
              <w:bottom w:val="nil"/>
              <w:right w:val="nil"/>
            </w:tcBorders>
          </w:tcPr>
          <w:p w:rsidR="00D7581C" w:rsidRDefault="00E7184A">
            <w:pPr>
              <w:spacing w:after="0" w:line="259" w:lineRule="auto"/>
              <w:ind w:left="0" w:firstLine="0"/>
            </w:pPr>
            <w:r>
              <w:t xml:space="preserve"> </w:t>
            </w:r>
          </w:p>
        </w:tc>
        <w:tc>
          <w:tcPr>
            <w:tcW w:w="501" w:type="dxa"/>
            <w:tcBorders>
              <w:top w:val="nil"/>
              <w:left w:val="nil"/>
              <w:bottom w:val="nil"/>
              <w:right w:val="nil"/>
            </w:tcBorders>
          </w:tcPr>
          <w:p w:rsidR="00D7581C" w:rsidRDefault="00E7184A">
            <w:pPr>
              <w:spacing w:after="0" w:line="259" w:lineRule="auto"/>
              <w:ind w:left="0" w:firstLine="0"/>
            </w:pPr>
            <w:r>
              <w:t xml:space="preserve"> </w:t>
            </w:r>
          </w:p>
        </w:tc>
      </w:tr>
      <w:tr w:rsidR="00D7581C">
        <w:trPr>
          <w:trHeight w:val="650"/>
        </w:trPr>
        <w:tc>
          <w:tcPr>
            <w:tcW w:w="1682" w:type="dxa"/>
            <w:tcBorders>
              <w:top w:val="nil"/>
              <w:left w:val="nil"/>
              <w:bottom w:val="nil"/>
              <w:right w:val="nil"/>
            </w:tcBorders>
          </w:tcPr>
          <w:p w:rsidR="00D7581C" w:rsidRDefault="00E7184A">
            <w:pPr>
              <w:spacing w:after="0" w:line="259" w:lineRule="auto"/>
              <w:ind w:left="0" w:firstLine="0"/>
            </w:pPr>
            <w:r>
              <w:rPr>
                <w:sz w:val="18"/>
              </w:rPr>
              <w:t xml:space="preserve">Durham School </w:t>
            </w:r>
          </w:p>
          <w:p w:rsidR="00D7581C" w:rsidRDefault="00E7184A">
            <w:pPr>
              <w:spacing w:after="0" w:line="259" w:lineRule="auto"/>
              <w:ind w:left="0" w:firstLine="0"/>
            </w:pPr>
            <w:r>
              <w:rPr>
                <w:sz w:val="18"/>
              </w:rPr>
              <w:t xml:space="preserve">Services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LPK6 </w:t>
            </w:r>
          </w:p>
          <w:p w:rsidR="00D7581C" w:rsidRDefault="00E7184A">
            <w:pPr>
              <w:spacing w:after="0" w:line="259" w:lineRule="auto"/>
              <w:ind w:left="0" w:firstLine="0"/>
            </w:pPr>
            <w:r>
              <w:rPr>
                <w:sz w:val="18"/>
              </w:rPr>
              <w:t xml:space="preserve">AM/PM &amp; </w:t>
            </w:r>
          </w:p>
          <w:p w:rsidR="00D7581C" w:rsidRDefault="00E7184A">
            <w:pPr>
              <w:spacing w:after="0" w:line="259" w:lineRule="auto"/>
              <w:ind w:left="0" w:firstLine="0"/>
            </w:pPr>
            <w:r>
              <w:rPr>
                <w:sz w:val="18"/>
              </w:rPr>
              <w:t xml:space="preserve">Aide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E7184A">
            <w:pPr>
              <w:spacing w:after="0" w:line="259" w:lineRule="auto"/>
              <w:ind w:left="302" w:firstLine="0"/>
            </w:pPr>
            <w:r>
              <w:rPr>
                <w:sz w:val="18"/>
              </w:rPr>
              <w:t xml:space="preserve">Lincoln </w:t>
            </w:r>
          </w:p>
        </w:tc>
        <w:tc>
          <w:tcPr>
            <w:tcW w:w="1515" w:type="dxa"/>
            <w:tcBorders>
              <w:top w:val="nil"/>
              <w:left w:val="nil"/>
              <w:bottom w:val="nil"/>
              <w:right w:val="nil"/>
            </w:tcBorders>
          </w:tcPr>
          <w:p w:rsidR="00D7581C" w:rsidRDefault="00E7184A">
            <w:pPr>
              <w:spacing w:after="0" w:line="259" w:lineRule="auto"/>
              <w:ind w:left="216" w:firstLine="0"/>
            </w:pPr>
            <w:r>
              <w:rPr>
                <w:sz w:val="18"/>
              </w:rPr>
              <w:t xml:space="preserve">$321.00 </w:t>
            </w:r>
          </w:p>
        </w:tc>
        <w:tc>
          <w:tcPr>
            <w:tcW w:w="1068" w:type="dxa"/>
            <w:tcBorders>
              <w:top w:val="nil"/>
              <w:left w:val="nil"/>
              <w:bottom w:val="nil"/>
              <w:right w:val="nil"/>
            </w:tcBorders>
          </w:tcPr>
          <w:p w:rsidR="00D7581C" w:rsidRDefault="00E7184A">
            <w:pPr>
              <w:spacing w:after="0" w:line="259" w:lineRule="auto"/>
              <w:ind w:left="0" w:firstLine="0"/>
            </w:pPr>
            <w:r>
              <w:t xml:space="preserve"> </w:t>
            </w:r>
          </w:p>
        </w:tc>
        <w:tc>
          <w:tcPr>
            <w:tcW w:w="1189" w:type="dxa"/>
            <w:tcBorders>
              <w:top w:val="nil"/>
              <w:left w:val="nil"/>
              <w:bottom w:val="nil"/>
              <w:right w:val="nil"/>
            </w:tcBorders>
          </w:tcPr>
          <w:p w:rsidR="00D7581C" w:rsidRDefault="00E7184A">
            <w:pPr>
              <w:spacing w:after="0" w:line="259" w:lineRule="auto"/>
              <w:ind w:left="216" w:firstLine="0"/>
            </w:pPr>
            <w:r>
              <w:rPr>
                <w:sz w:val="18"/>
              </w:rPr>
              <w:t xml:space="preserve">$75.00 </w:t>
            </w:r>
          </w:p>
        </w:tc>
        <w:tc>
          <w:tcPr>
            <w:tcW w:w="1140" w:type="dxa"/>
            <w:tcBorders>
              <w:top w:val="nil"/>
              <w:left w:val="nil"/>
              <w:bottom w:val="nil"/>
              <w:right w:val="nil"/>
            </w:tcBorders>
          </w:tcPr>
          <w:p w:rsidR="00D7581C" w:rsidRDefault="00E7184A">
            <w:pPr>
              <w:spacing w:after="0" w:line="259" w:lineRule="auto"/>
              <w:ind w:left="0" w:firstLine="0"/>
            </w:pPr>
            <w:r>
              <w:rPr>
                <w:sz w:val="18"/>
              </w:rPr>
              <w:t xml:space="preserve">$396.00 </w:t>
            </w:r>
          </w:p>
        </w:tc>
        <w:tc>
          <w:tcPr>
            <w:tcW w:w="501" w:type="dxa"/>
            <w:tcBorders>
              <w:top w:val="nil"/>
              <w:left w:val="nil"/>
              <w:bottom w:val="nil"/>
              <w:right w:val="nil"/>
            </w:tcBorders>
          </w:tcPr>
          <w:p w:rsidR="00D7581C" w:rsidRDefault="00E7184A">
            <w:pPr>
              <w:spacing w:after="0" w:line="259" w:lineRule="auto"/>
              <w:ind w:left="0" w:firstLine="0"/>
              <w:jc w:val="both"/>
            </w:pPr>
            <w:r>
              <w:rPr>
                <w:sz w:val="18"/>
              </w:rPr>
              <w:t xml:space="preserve">$0.01 </w:t>
            </w:r>
          </w:p>
        </w:tc>
      </w:tr>
      <w:tr w:rsidR="00D7581C">
        <w:trPr>
          <w:trHeight w:val="265"/>
        </w:trPr>
        <w:tc>
          <w:tcPr>
            <w:tcW w:w="1682"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E7184A">
            <w:pPr>
              <w:spacing w:after="0" w:line="259" w:lineRule="auto"/>
              <w:ind w:left="614" w:firstLine="0"/>
            </w:pPr>
            <w:r>
              <w:rPr>
                <w:sz w:val="18"/>
              </w:rPr>
              <w:t xml:space="preserve"> </w:t>
            </w:r>
          </w:p>
        </w:tc>
        <w:tc>
          <w:tcPr>
            <w:tcW w:w="1515" w:type="dxa"/>
            <w:tcBorders>
              <w:top w:val="nil"/>
              <w:left w:val="nil"/>
              <w:bottom w:val="nil"/>
              <w:right w:val="nil"/>
            </w:tcBorders>
          </w:tcPr>
          <w:p w:rsidR="00D7581C" w:rsidRDefault="00E7184A">
            <w:pPr>
              <w:spacing w:after="0" w:line="259" w:lineRule="auto"/>
              <w:ind w:left="216" w:firstLine="0"/>
            </w:pPr>
            <w:r>
              <w:rPr>
                <w:sz w:val="18"/>
              </w:rPr>
              <w:t xml:space="preserve"> </w:t>
            </w:r>
          </w:p>
        </w:tc>
        <w:tc>
          <w:tcPr>
            <w:tcW w:w="1068" w:type="dxa"/>
            <w:tcBorders>
              <w:top w:val="nil"/>
              <w:left w:val="nil"/>
              <w:bottom w:val="nil"/>
              <w:right w:val="nil"/>
            </w:tcBorders>
          </w:tcPr>
          <w:p w:rsidR="00D7581C" w:rsidRDefault="00E7184A">
            <w:pPr>
              <w:spacing w:after="0" w:line="259" w:lineRule="auto"/>
              <w:ind w:left="0" w:firstLine="0"/>
            </w:pPr>
            <w:r>
              <w:t xml:space="preserve"> </w:t>
            </w:r>
          </w:p>
        </w:tc>
        <w:tc>
          <w:tcPr>
            <w:tcW w:w="1189" w:type="dxa"/>
            <w:tcBorders>
              <w:top w:val="nil"/>
              <w:left w:val="nil"/>
              <w:bottom w:val="nil"/>
              <w:right w:val="nil"/>
            </w:tcBorders>
          </w:tcPr>
          <w:p w:rsidR="00D7581C" w:rsidRDefault="00E7184A">
            <w:pPr>
              <w:spacing w:after="0" w:line="259" w:lineRule="auto"/>
              <w:ind w:left="216" w:firstLine="0"/>
            </w:pPr>
            <w:r>
              <w:rPr>
                <w:sz w:val="18"/>
              </w:rPr>
              <w:t xml:space="preserve"> </w:t>
            </w:r>
          </w:p>
        </w:tc>
        <w:tc>
          <w:tcPr>
            <w:tcW w:w="1140"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501" w:type="dxa"/>
            <w:tcBorders>
              <w:top w:val="nil"/>
              <w:left w:val="nil"/>
              <w:bottom w:val="nil"/>
              <w:right w:val="nil"/>
            </w:tcBorders>
          </w:tcPr>
          <w:p w:rsidR="00D7581C" w:rsidRDefault="00E7184A">
            <w:pPr>
              <w:spacing w:after="0" w:line="259" w:lineRule="auto"/>
              <w:ind w:left="0" w:firstLine="0"/>
            </w:pPr>
            <w:r>
              <w:rPr>
                <w:sz w:val="18"/>
              </w:rPr>
              <w:t xml:space="preserve"> </w:t>
            </w:r>
          </w:p>
        </w:tc>
      </w:tr>
      <w:tr w:rsidR="00D7581C">
        <w:trPr>
          <w:trHeight w:val="432"/>
        </w:trPr>
        <w:tc>
          <w:tcPr>
            <w:tcW w:w="1682" w:type="dxa"/>
            <w:tcBorders>
              <w:top w:val="nil"/>
              <w:left w:val="nil"/>
              <w:bottom w:val="nil"/>
              <w:right w:val="nil"/>
            </w:tcBorders>
          </w:tcPr>
          <w:p w:rsidR="00D7581C" w:rsidRDefault="00E7184A">
            <w:pPr>
              <w:spacing w:after="0" w:line="259" w:lineRule="auto"/>
              <w:ind w:left="0" w:firstLine="0"/>
            </w:pPr>
            <w:r>
              <w:rPr>
                <w:sz w:val="18"/>
              </w:rPr>
              <w:t xml:space="preserve">Durham School </w:t>
            </w:r>
          </w:p>
          <w:p w:rsidR="00D7581C" w:rsidRDefault="00E7184A">
            <w:pPr>
              <w:spacing w:after="0" w:line="259" w:lineRule="auto"/>
              <w:ind w:left="0" w:firstLine="0"/>
            </w:pPr>
            <w:r>
              <w:rPr>
                <w:sz w:val="18"/>
              </w:rPr>
              <w:t xml:space="preserve">Services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WA-11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E7184A">
            <w:pPr>
              <w:spacing w:after="0" w:line="259" w:lineRule="auto"/>
              <w:ind w:left="302" w:firstLine="0"/>
            </w:pPr>
            <w:r>
              <w:rPr>
                <w:sz w:val="18"/>
              </w:rPr>
              <w:t xml:space="preserve">Lincoln </w:t>
            </w:r>
          </w:p>
        </w:tc>
        <w:tc>
          <w:tcPr>
            <w:tcW w:w="1515" w:type="dxa"/>
            <w:tcBorders>
              <w:top w:val="nil"/>
              <w:left w:val="nil"/>
              <w:bottom w:val="nil"/>
              <w:right w:val="nil"/>
            </w:tcBorders>
          </w:tcPr>
          <w:p w:rsidR="00D7581C" w:rsidRDefault="00E7184A">
            <w:pPr>
              <w:spacing w:after="0" w:line="259" w:lineRule="auto"/>
              <w:ind w:left="216" w:firstLine="0"/>
            </w:pPr>
            <w:r>
              <w:rPr>
                <w:sz w:val="18"/>
              </w:rPr>
              <w:t xml:space="preserve">$266.00 </w:t>
            </w:r>
          </w:p>
        </w:tc>
        <w:tc>
          <w:tcPr>
            <w:tcW w:w="1068" w:type="dxa"/>
            <w:tcBorders>
              <w:top w:val="nil"/>
              <w:left w:val="nil"/>
              <w:bottom w:val="nil"/>
              <w:right w:val="nil"/>
            </w:tcBorders>
          </w:tcPr>
          <w:p w:rsidR="00D7581C" w:rsidRDefault="00E7184A">
            <w:pPr>
              <w:spacing w:after="0" w:line="259" w:lineRule="auto"/>
              <w:ind w:left="0" w:firstLine="0"/>
            </w:pPr>
            <w:r>
              <w:t xml:space="preserve"> </w:t>
            </w:r>
          </w:p>
        </w:tc>
        <w:tc>
          <w:tcPr>
            <w:tcW w:w="1189" w:type="dxa"/>
            <w:tcBorders>
              <w:top w:val="nil"/>
              <w:left w:val="nil"/>
              <w:bottom w:val="nil"/>
              <w:right w:val="nil"/>
            </w:tcBorders>
          </w:tcPr>
          <w:p w:rsidR="00D7581C" w:rsidRDefault="00E7184A">
            <w:pPr>
              <w:spacing w:after="0" w:line="259" w:lineRule="auto"/>
              <w:ind w:left="216" w:firstLine="0"/>
            </w:pPr>
            <w:r>
              <w:rPr>
                <w:sz w:val="18"/>
              </w:rPr>
              <w:t xml:space="preserve"> </w:t>
            </w:r>
          </w:p>
        </w:tc>
        <w:tc>
          <w:tcPr>
            <w:tcW w:w="1140" w:type="dxa"/>
            <w:tcBorders>
              <w:top w:val="nil"/>
              <w:left w:val="nil"/>
              <w:bottom w:val="nil"/>
              <w:right w:val="nil"/>
            </w:tcBorders>
          </w:tcPr>
          <w:p w:rsidR="00D7581C" w:rsidRDefault="00E7184A">
            <w:pPr>
              <w:spacing w:after="0" w:line="259" w:lineRule="auto"/>
              <w:ind w:left="0" w:firstLine="0"/>
            </w:pPr>
            <w:r>
              <w:rPr>
                <w:sz w:val="18"/>
              </w:rPr>
              <w:t xml:space="preserve">$266.00 </w:t>
            </w:r>
          </w:p>
        </w:tc>
        <w:tc>
          <w:tcPr>
            <w:tcW w:w="501" w:type="dxa"/>
            <w:tcBorders>
              <w:top w:val="nil"/>
              <w:left w:val="nil"/>
              <w:bottom w:val="nil"/>
              <w:right w:val="nil"/>
            </w:tcBorders>
          </w:tcPr>
          <w:p w:rsidR="00D7581C" w:rsidRDefault="00E7184A">
            <w:pPr>
              <w:spacing w:after="0" w:line="259" w:lineRule="auto"/>
              <w:ind w:left="0" w:firstLine="0"/>
              <w:jc w:val="both"/>
            </w:pPr>
            <w:r>
              <w:rPr>
                <w:sz w:val="18"/>
              </w:rPr>
              <w:t xml:space="preserve">$0.01 </w:t>
            </w:r>
          </w:p>
        </w:tc>
      </w:tr>
      <w:tr w:rsidR="00D7581C">
        <w:trPr>
          <w:trHeight w:val="264"/>
        </w:trPr>
        <w:tc>
          <w:tcPr>
            <w:tcW w:w="1682"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250"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1478" w:type="dxa"/>
            <w:tcBorders>
              <w:top w:val="nil"/>
              <w:left w:val="nil"/>
              <w:bottom w:val="nil"/>
              <w:right w:val="nil"/>
            </w:tcBorders>
          </w:tcPr>
          <w:p w:rsidR="00D7581C" w:rsidRDefault="00D7581C">
            <w:pPr>
              <w:spacing w:after="160" w:line="259" w:lineRule="auto"/>
              <w:ind w:left="0" w:firstLine="0"/>
            </w:pPr>
          </w:p>
        </w:tc>
        <w:tc>
          <w:tcPr>
            <w:tcW w:w="1515" w:type="dxa"/>
            <w:tcBorders>
              <w:top w:val="nil"/>
              <w:left w:val="nil"/>
              <w:bottom w:val="nil"/>
              <w:right w:val="nil"/>
            </w:tcBorders>
          </w:tcPr>
          <w:p w:rsidR="00D7581C" w:rsidRDefault="00E7184A">
            <w:pPr>
              <w:spacing w:after="0" w:line="259" w:lineRule="auto"/>
              <w:ind w:left="216" w:firstLine="0"/>
            </w:pPr>
            <w:r>
              <w:rPr>
                <w:sz w:val="18"/>
              </w:rPr>
              <w:t xml:space="preserve"> </w:t>
            </w:r>
          </w:p>
        </w:tc>
        <w:tc>
          <w:tcPr>
            <w:tcW w:w="1068" w:type="dxa"/>
            <w:tcBorders>
              <w:top w:val="nil"/>
              <w:left w:val="nil"/>
              <w:bottom w:val="nil"/>
              <w:right w:val="nil"/>
            </w:tcBorders>
          </w:tcPr>
          <w:p w:rsidR="00D7581C" w:rsidRDefault="00E7184A">
            <w:pPr>
              <w:spacing w:after="0" w:line="259" w:lineRule="auto"/>
              <w:ind w:left="0" w:firstLine="0"/>
            </w:pPr>
            <w:r>
              <w:t xml:space="preserve"> </w:t>
            </w:r>
          </w:p>
        </w:tc>
        <w:tc>
          <w:tcPr>
            <w:tcW w:w="1189" w:type="dxa"/>
            <w:tcBorders>
              <w:top w:val="nil"/>
              <w:left w:val="nil"/>
              <w:bottom w:val="nil"/>
              <w:right w:val="nil"/>
            </w:tcBorders>
          </w:tcPr>
          <w:p w:rsidR="00D7581C" w:rsidRDefault="00E7184A">
            <w:pPr>
              <w:spacing w:after="0" w:line="259" w:lineRule="auto"/>
              <w:ind w:left="216" w:firstLine="0"/>
            </w:pPr>
            <w:r>
              <w:rPr>
                <w:sz w:val="18"/>
              </w:rPr>
              <w:t xml:space="preserve"> </w:t>
            </w:r>
          </w:p>
        </w:tc>
        <w:tc>
          <w:tcPr>
            <w:tcW w:w="1140" w:type="dxa"/>
            <w:tcBorders>
              <w:top w:val="nil"/>
              <w:left w:val="nil"/>
              <w:bottom w:val="nil"/>
              <w:right w:val="nil"/>
            </w:tcBorders>
          </w:tcPr>
          <w:p w:rsidR="00D7581C" w:rsidRDefault="00E7184A">
            <w:pPr>
              <w:spacing w:after="0" w:line="259" w:lineRule="auto"/>
              <w:ind w:left="0" w:firstLine="0"/>
            </w:pPr>
            <w:r>
              <w:rPr>
                <w:sz w:val="18"/>
              </w:rPr>
              <w:t xml:space="preserve"> </w:t>
            </w:r>
          </w:p>
        </w:tc>
        <w:tc>
          <w:tcPr>
            <w:tcW w:w="501" w:type="dxa"/>
            <w:tcBorders>
              <w:top w:val="nil"/>
              <w:left w:val="nil"/>
              <w:bottom w:val="nil"/>
              <w:right w:val="nil"/>
            </w:tcBorders>
          </w:tcPr>
          <w:p w:rsidR="00D7581C" w:rsidRDefault="00E7184A">
            <w:pPr>
              <w:spacing w:after="0" w:line="259" w:lineRule="auto"/>
              <w:ind w:left="0" w:firstLine="0"/>
            </w:pPr>
            <w:r>
              <w:rPr>
                <w:sz w:val="18"/>
              </w:rPr>
              <w:t xml:space="preserve"> </w:t>
            </w:r>
          </w:p>
        </w:tc>
      </w:tr>
      <w:tr w:rsidR="00D7581C">
        <w:trPr>
          <w:trHeight w:val="413"/>
        </w:trPr>
        <w:tc>
          <w:tcPr>
            <w:tcW w:w="1682" w:type="dxa"/>
            <w:tcBorders>
              <w:top w:val="nil"/>
              <w:left w:val="nil"/>
              <w:bottom w:val="nil"/>
              <w:right w:val="nil"/>
            </w:tcBorders>
          </w:tcPr>
          <w:p w:rsidR="00D7581C" w:rsidRDefault="00E7184A">
            <w:pPr>
              <w:spacing w:after="0" w:line="259" w:lineRule="auto"/>
              <w:ind w:left="0" w:firstLine="0"/>
            </w:pPr>
            <w:r>
              <w:rPr>
                <w:sz w:val="18"/>
              </w:rPr>
              <w:t xml:space="preserve">By Faith </w:t>
            </w:r>
          </w:p>
          <w:p w:rsidR="00D7581C" w:rsidRDefault="00E7184A">
            <w:pPr>
              <w:spacing w:after="0" w:line="259" w:lineRule="auto"/>
              <w:ind w:left="0" w:firstLine="0"/>
            </w:pPr>
            <w:r>
              <w:rPr>
                <w:sz w:val="18"/>
              </w:rPr>
              <w:t xml:space="preserve">Transportation </w:t>
            </w:r>
          </w:p>
        </w:tc>
        <w:tc>
          <w:tcPr>
            <w:tcW w:w="1088" w:type="dxa"/>
            <w:tcBorders>
              <w:top w:val="nil"/>
              <w:left w:val="nil"/>
              <w:bottom w:val="nil"/>
              <w:right w:val="nil"/>
            </w:tcBorders>
          </w:tcPr>
          <w:p w:rsidR="00D7581C" w:rsidRDefault="00E7184A">
            <w:pPr>
              <w:spacing w:after="0" w:line="259" w:lineRule="auto"/>
              <w:ind w:left="0" w:firstLine="0"/>
            </w:pPr>
            <w:r>
              <w:rPr>
                <w:sz w:val="18"/>
              </w:rPr>
              <w:t xml:space="preserve">NR2 </w:t>
            </w:r>
          </w:p>
        </w:tc>
        <w:tc>
          <w:tcPr>
            <w:tcW w:w="250" w:type="dxa"/>
            <w:tcBorders>
              <w:top w:val="nil"/>
              <w:left w:val="nil"/>
              <w:bottom w:val="nil"/>
              <w:right w:val="nil"/>
            </w:tcBorders>
          </w:tcPr>
          <w:p w:rsidR="00D7581C" w:rsidRDefault="00D7581C">
            <w:pPr>
              <w:spacing w:after="160" w:line="259" w:lineRule="auto"/>
              <w:ind w:left="0" w:firstLine="0"/>
            </w:pPr>
          </w:p>
        </w:tc>
        <w:tc>
          <w:tcPr>
            <w:tcW w:w="1478" w:type="dxa"/>
            <w:tcBorders>
              <w:top w:val="nil"/>
              <w:left w:val="nil"/>
              <w:bottom w:val="nil"/>
              <w:right w:val="nil"/>
            </w:tcBorders>
          </w:tcPr>
          <w:p w:rsidR="00D7581C" w:rsidRDefault="00E7184A">
            <w:pPr>
              <w:spacing w:after="0" w:line="259" w:lineRule="auto"/>
              <w:ind w:left="0" w:firstLine="0"/>
            </w:pPr>
            <w:r>
              <w:rPr>
                <w:sz w:val="18"/>
              </w:rPr>
              <w:t xml:space="preserve">Out-of-District </w:t>
            </w:r>
          </w:p>
        </w:tc>
        <w:tc>
          <w:tcPr>
            <w:tcW w:w="1515" w:type="dxa"/>
            <w:tcBorders>
              <w:top w:val="nil"/>
              <w:left w:val="nil"/>
              <w:bottom w:val="nil"/>
              <w:right w:val="nil"/>
            </w:tcBorders>
          </w:tcPr>
          <w:p w:rsidR="00D7581C" w:rsidRDefault="00E7184A">
            <w:pPr>
              <w:spacing w:after="0" w:line="259" w:lineRule="auto"/>
              <w:ind w:left="216" w:firstLine="0"/>
            </w:pPr>
            <w:r>
              <w:rPr>
                <w:sz w:val="18"/>
              </w:rPr>
              <w:t xml:space="preserve">$0.00 </w:t>
            </w:r>
          </w:p>
        </w:tc>
        <w:tc>
          <w:tcPr>
            <w:tcW w:w="1068" w:type="dxa"/>
            <w:tcBorders>
              <w:top w:val="nil"/>
              <w:left w:val="nil"/>
              <w:bottom w:val="nil"/>
              <w:right w:val="nil"/>
            </w:tcBorders>
          </w:tcPr>
          <w:p w:rsidR="00D7581C" w:rsidRDefault="00E7184A">
            <w:pPr>
              <w:spacing w:after="0" w:line="259" w:lineRule="auto"/>
              <w:ind w:left="1" w:firstLine="0"/>
              <w:jc w:val="center"/>
            </w:pPr>
            <w:r>
              <w:rPr>
                <w:sz w:val="18"/>
              </w:rPr>
              <w:t xml:space="preserve">$266.00 </w:t>
            </w:r>
          </w:p>
        </w:tc>
        <w:tc>
          <w:tcPr>
            <w:tcW w:w="1189" w:type="dxa"/>
            <w:tcBorders>
              <w:top w:val="nil"/>
              <w:left w:val="nil"/>
              <w:bottom w:val="nil"/>
              <w:right w:val="nil"/>
            </w:tcBorders>
          </w:tcPr>
          <w:p w:rsidR="00D7581C" w:rsidRDefault="00E7184A">
            <w:pPr>
              <w:spacing w:after="0" w:line="259" w:lineRule="auto"/>
              <w:ind w:left="216" w:firstLine="0"/>
            </w:pPr>
            <w:r>
              <w:rPr>
                <w:sz w:val="18"/>
              </w:rPr>
              <w:t xml:space="preserve">$40.00 </w:t>
            </w:r>
          </w:p>
        </w:tc>
        <w:tc>
          <w:tcPr>
            <w:tcW w:w="1140" w:type="dxa"/>
            <w:tcBorders>
              <w:top w:val="nil"/>
              <w:left w:val="nil"/>
              <w:bottom w:val="nil"/>
              <w:right w:val="nil"/>
            </w:tcBorders>
          </w:tcPr>
          <w:p w:rsidR="00D7581C" w:rsidRDefault="00E7184A">
            <w:pPr>
              <w:spacing w:after="0" w:line="259" w:lineRule="auto"/>
              <w:ind w:left="0" w:firstLine="0"/>
            </w:pPr>
            <w:r>
              <w:rPr>
                <w:sz w:val="18"/>
              </w:rPr>
              <w:t xml:space="preserve">$306.00 </w:t>
            </w:r>
          </w:p>
        </w:tc>
        <w:tc>
          <w:tcPr>
            <w:tcW w:w="501" w:type="dxa"/>
            <w:tcBorders>
              <w:top w:val="nil"/>
              <w:left w:val="nil"/>
              <w:bottom w:val="nil"/>
              <w:right w:val="nil"/>
            </w:tcBorders>
          </w:tcPr>
          <w:p w:rsidR="00D7581C" w:rsidRDefault="00E7184A">
            <w:pPr>
              <w:spacing w:after="0" w:line="259" w:lineRule="auto"/>
              <w:ind w:left="0" w:firstLine="0"/>
              <w:jc w:val="both"/>
            </w:pPr>
            <w:r>
              <w:rPr>
                <w:sz w:val="18"/>
              </w:rPr>
              <w:t xml:space="preserve">$1.00 </w:t>
            </w:r>
          </w:p>
        </w:tc>
      </w:tr>
    </w:tbl>
    <w:p w:rsidR="00D7581C" w:rsidRDefault="00E7184A">
      <w:pPr>
        <w:spacing w:after="13" w:line="259" w:lineRule="auto"/>
        <w:ind w:left="272" w:firstLine="0"/>
      </w:pPr>
      <w:r>
        <w:t xml:space="preserve"> </w:t>
      </w:r>
    </w:p>
    <w:p w:rsidR="00D7581C" w:rsidRDefault="00E7184A">
      <w:pPr>
        <w:numPr>
          <w:ilvl w:val="0"/>
          <w:numId w:val="1"/>
        </w:numPr>
        <w:ind w:right="718" w:hanging="360"/>
      </w:pPr>
      <w:r>
        <w:rPr>
          <w:u w:val="single" w:color="000000"/>
        </w:rPr>
        <w:t>Approve</w:t>
      </w:r>
      <w:r>
        <w:t xml:space="preserve"> agreement </w:t>
      </w:r>
      <w:proofErr w:type="gramStart"/>
      <w:r>
        <w:t>for participation in Coordinated Transportation Services with Union County Educational Services for the 2020-2021 school year</w:t>
      </w:r>
      <w:proofErr w:type="gramEnd"/>
      <w:r>
        <w:t xml:space="preserve">. </w:t>
      </w:r>
    </w:p>
    <w:p w:rsidR="00D7581C" w:rsidRDefault="00E7184A">
      <w:pPr>
        <w:spacing w:after="13" w:line="259" w:lineRule="auto"/>
        <w:ind w:left="632" w:firstLine="0"/>
      </w:pPr>
      <w:r>
        <w:t xml:space="preserve"> </w:t>
      </w:r>
    </w:p>
    <w:p w:rsidR="00D7581C" w:rsidRDefault="00E7184A">
      <w:pPr>
        <w:numPr>
          <w:ilvl w:val="0"/>
          <w:numId w:val="1"/>
        </w:numPr>
        <w:ind w:right="718" w:hanging="360"/>
      </w:pPr>
      <w:r>
        <w:rPr>
          <w:u w:val="single" w:color="000000"/>
        </w:rPr>
        <w:t>Approve</w:t>
      </w:r>
      <w:r>
        <w:t xml:space="preserve"> Change Order #2, FVHD #5073 BGJ, for an increase to the overall contract for interior door replacement at various schools with K &amp;D Contractors, </w:t>
      </w:r>
      <w:proofErr w:type="gramStart"/>
      <w:r>
        <w:t>LLC.,</w:t>
      </w:r>
      <w:proofErr w:type="gramEnd"/>
      <w:r>
        <w:t xml:space="preserve"> in the amount of $35,314 The revised contract amount is $2,386,314. </w:t>
      </w:r>
    </w:p>
    <w:p w:rsidR="00D7581C" w:rsidRDefault="00E7184A">
      <w:pPr>
        <w:spacing w:after="13" w:line="259" w:lineRule="auto"/>
        <w:ind w:left="632" w:firstLine="0"/>
      </w:pPr>
      <w:r>
        <w:t xml:space="preserve"> </w:t>
      </w:r>
    </w:p>
    <w:p w:rsidR="00D7581C" w:rsidRDefault="00E7184A">
      <w:pPr>
        <w:numPr>
          <w:ilvl w:val="0"/>
          <w:numId w:val="1"/>
        </w:numPr>
        <w:ind w:right="718" w:hanging="360"/>
      </w:pPr>
      <w:r>
        <w:rPr>
          <w:u w:val="single" w:color="000000"/>
        </w:rPr>
        <w:t>Approve</w:t>
      </w:r>
      <w:r>
        <w:t xml:space="preserve"> transfer of $35,314 from the capital reserve account to fund interior door replacement to various schools. </w:t>
      </w:r>
    </w:p>
    <w:p w:rsidR="00D7581C" w:rsidRDefault="00E7184A">
      <w:pPr>
        <w:spacing w:after="13" w:line="259" w:lineRule="auto"/>
        <w:ind w:left="272" w:firstLine="0"/>
      </w:pPr>
      <w:r>
        <w:t xml:space="preserve"> </w:t>
      </w:r>
    </w:p>
    <w:p w:rsidR="00D7581C" w:rsidRDefault="00E7184A">
      <w:pPr>
        <w:numPr>
          <w:ilvl w:val="0"/>
          <w:numId w:val="1"/>
        </w:numPr>
        <w:ind w:right="718" w:hanging="360"/>
      </w:pPr>
      <w:r>
        <w:rPr>
          <w:u w:val="single" w:color="000000"/>
        </w:rPr>
        <w:t>Accept</w:t>
      </w:r>
      <w:r>
        <w:t xml:space="preserve"> a gift of pavers for </w:t>
      </w:r>
      <w:proofErr w:type="spellStart"/>
      <w:r>
        <w:t>Kehler</w:t>
      </w:r>
      <w:proofErr w:type="spellEnd"/>
      <w:r>
        <w:t xml:space="preserve"> Stadium from the Westfield Boosters Association valued at approximately $3,400.  </w:t>
      </w:r>
    </w:p>
    <w:p w:rsidR="00D7581C" w:rsidRDefault="00E7184A">
      <w:pPr>
        <w:spacing w:after="13" w:line="259" w:lineRule="auto"/>
        <w:ind w:left="272" w:firstLine="0"/>
      </w:pPr>
      <w:r>
        <w:t xml:space="preserve"> </w:t>
      </w:r>
    </w:p>
    <w:p w:rsidR="00D7581C" w:rsidRDefault="00E7184A">
      <w:pPr>
        <w:numPr>
          <w:ilvl w:val="0"/>
          <w:numId w:val="1"/>
        </w:numPr>
        <w:ind w:right="718" w:hanging="360"/>
      </w:pPr>
      <w:r>
        <w:rPr>
          <w:u w:val="single" w:color="000000"/>
        </w:rPr>
        <w:lastRenderedPageBreak/>
        <w:t>Approve</w:t>
      </w:r>
      <w:r>
        <w:t xml:space="preserve"> the following Resolution for Professional Services related to Special Education: </w:t>
      </w:r>
    </w:p>
    <w:p w:rsidR="00D7581C" w:rsidRDefault="00E7184A">
      <w:pPr>
        <w:spacing w:after="0" w:line="259" w:lineRule="auto"/>
        <w:ind w:left="0" w:firstLine="0"/>
      </w:pPr>
      <w:r>
        <w:t xml:space="preserve"> </w:t>
      </w:r>
    </w:p>
    <w:p w:rsidR="00D7581C" w:rsidRDefault="00E7184A">
      <w:pPr>
        <w:ind w:left="631" w:right="718" w:hanging="451"/>
      </w:pPr>
      <w:r>
        <w:t xml:space="preserve"> </w:t>
      </w:r>
      <w:r w:rsidR="00C77432">
        <w:tab/>
      </w:r>
      <w:r>
        <w:t xml:space="preserve">WHEREAS, there exists a need for professional services in the specific area(s) of Special Education, for the 2020-2021 school year, and </w:t>
      </w:r>
    </w:p>
    <w:p w:rsidR="00D7581C" w:rsidRDefault="00E7184A" w:rsidP="006D43D6">
      <w:pPr>
        <w:spacing w:after="0" w:line="259" w:lineRule="auto"/>
        <w:ind w:left="180" w:firstLine="630"/>
      </w:pPr>
      <w:r>
        <w:t xml:space="preserve"> </w:t>
      </w:r>
    </w:p>
    <w:p w:rsidR="00D7581C" w:rsidRDefault="00E7184A">
      <w:pPr>
        <w:tabs>
          <w:tab w:val="center" w:pos="3337"/>
        </w:tabs>
        <w:ind w:left="0" w:firstLine="0"/>
      </w:pPr>
      <w:r>
        <w:t xml:space="preserve"> </w:t>
      </w:r>
      <w:r>
        <w:tab/>
        <w:t xml:space="preserve">WHEREAS, funds are available for this purpose, and </w:t>
      </w:r>
    </w:p>
    <w:p w:rsidR="00D7581C" w:rsidRDefault="00E7184A">
      <w:pPr>
        <w:spacing w:after="0" w:line="259" w:lineRule="auto"/>
        <w:ind w:left="91" w:firstLine="0"/>
      </w:pPr>
      <w:r>
        <w:t xml:space="preserve"> </w:t>
      </w:r>
    </w:p>
    <w:p w:rsidR="00D7581C" w:rsidRDefault="00E7184A">
      <w:pPr>
        <w:spacing w:after="0" w:line="238" w:lineRule="auto"/>
        <w:ind w:left="631" w:right="727" w:hanging="540"/>
        <w:jc w:val="both"/>
      </w:pPr>
      <w:r>
        <w:t xml:space="preserve"> </w:t>
      </w:r>
      <w:r w:rsidR="00C77432">
        <w:tab/>
      </w:r>
      <w:r>
        <w:t xml:space="preserve">WHEREAS, the Public School Contracts Law (NJSA 18A:18A-1 et seq.) permits the award of contracts without competitive bids for professional services that require licensing and are regulated by law, and </w:t>
      </w:r>
    </w:p>
    <w:p w:rsidR="00D7581C" w:rsidRDefault="00E7184A">
      <w:pPr>
        <w:spacing w:after="0" w:line="259" w:lineRule="auto"/>
        <w:ind w:left="91" w:firstLine="0"/>
      </w:pPr>
      <w:r>
        <w:t xml:space="preserve"> </w:t>
      </w:r>
    </w:p>
    <w:p w:rsidR="00D7581C" w:rsidRDefault="00E7184A">
      <w:pPr>
        <w:ind w:left="631" w:right="718" w:hanging="540"/>
      </w:pPr>
      <w:r>
        <w:t xml:space="preserve"> </w:t>
      </w:r>
      <w:r w:rsidR="00C77432">
        <w:tab/>
      </w:r>
      <w:r>
        <w:t xml:space="preserve">WHEREAS, the Public School Contracts Law requires that the Board of Education adopt a resolution awarding such contracts at a public meeting. </w:t>
      </w:r>
    </w:p>
    <w:p w:rsidR="00D7581C" w:rsidRDefault="00E7184A">
      <w:pPr>
        <w:spacing w:after="0" w:line="259" w:lineRule="auto"/>
        <w:ind w:left="180" w:firstLine="0"/>
      </w:pPr>
      <w:r>
        <w:t xml:space="preserve"> </w:t>
      </w:r>
    </w:p>
    <w:p w:rsidR="00D7581C" w:rsidRDefault="00E7184A">
      <w:pPr>
        <w:ind w:left="642" w:right="718"/>
      </w:pPr>
      <w:r>
        <w:t xml:space="preserve">NOW BE IT RESOLVED, by the Westfield Board of Education that the following contract </w:t>
      </w:r>
      <w:proofErr w:type="gramStart"/>
      <w:r>
        <w:t>is approved</w:t>
      </w:r>
      <w:proofErr w:type="gramEnd"/>
      <w:r>
        <w:t xml:space="preserve">. </w:t>
      </w:r>
    </w:p>
    <w:p w:rsidR="00D7581C" w:rsidRDefault="00E7184A">
      <w:pPr>
        <w:spacing w:after="0" w:line="259" w:lineRule="auto"/>
        <w:ind w:left="632" w:firstLine="0"/>
      </w:pPr>
      <w:r>
        <w:t xml:space="preserve"> </w:t>
      </w:r>
    </w:p>
    <w:p w:rsidR="00D7581C" w:rsidRDefault="00E7184A">
      <w:pPr>
        <w:tabs>
          <w:tab w:val="center" w:pos="2181"/>
          <w:tab w:val="center" w:pos="5600"/>
          <w:tab w:val="center" w:pos="8779"/>
        </w:tabs>
        <w:spacing w:after="0" w:line="259" w:lineRule="auto"/>
        <w:ind w:left="0" w:firstLine="0"/>
      </w:pPr>
      <w:r>
        <w:rPr>
          <w:rFonts w:ascii="Calibri" w:eastAsia="Calibri" w:hAnsi="Calibri" w:cs="Calibri"/>
        </w:rPr>
        <w:tab/>
      </w:r>
      <w:proofErr w:type="spellStart"/>
      <w:r>
        <w:t>Lindamood</w:t>
      </w:r>
      <w:proofErr w:type="spellEnd"/>
      <w:r>
        <w:t xml:space="preserve">-Bell </w:t>
      </w:r>
      <w:r>
        <w:tab/>
        <w:t xml:space="preserve">Sensory-Cognitive Instruction </w:t>
      </w:r>
      <w:r>
        <w:tab/>
        <w:t xml:space="preserve">$136 per session </w:t>
      </w:r>
    </w:p>
    <w:p w:rsidR="00D7581C" w:rsidRDefault="00E7184A">
      <w:pPr>
        <w:tabs>
          <w:tab w:val="center" w:pos="2225"/>
          <w:tab w:val="center" w:pos="4069"/>
          <w:tab w:val="center" w:pos="7941"/>
        </w:tabs>
        <w:ind w:left="0" w:firstLine="0"/>
      </w:pPr>
      <w:r>
        <w:rPr>
          <w:rFonts w:ascii="Calibri" w:eastAsia="Calibri" w:hAnsi="Calibri" w:cs="Calibri"/>
        </w:rPr>
        <w:tab/>
      </w:r>
      <w:r>
        <w:t xml:space="preserve">10 N. Park Place </w:t>
      </w:r>
      <w:r>
        <w:tab/>
        <w:t xml:space="preserve"> </w:t>
      </w:r>
      <w:r>
        <w:tab/>
        <w:t xml:space="preserve"> </w:t>
      </w:r>
    </w:p>
    <w:p w:rsidR="00D7581C" w:rsidRDefault="00E7184A">
      <w:pPr>
        <w:tabs>
          <w:tab w:val="center" w:pos="2510"/>
          <w:tab w:val="center" w:pos="4069"/>
          <w:tab w:val="center" w:pos="7941"/>
        </w:tabs>
        <w:ind w:left="0" w:firstLine="0"/>
      </w:pPr>
      <w:r>
        <w:rPr>
          <w:rFonts w:ascii="Calibri" w:eastAsia="Calibri" w:hAnsi="Calibri" w:cs="Calibri"/>
        </w:rPr>
        <w:tab/>
      </w:r>
      <w:r>
        <w:t xml:space="preserve">Morristown, NJ 07960 </w:t>
      </w:r>
      <w:r>
        <w:tab/>
        <w:t xml:space="preserve"> </w:t>
      </w:r>
      <w:r>
        <w:tab/>
        <w:t xml:space="preserve"> </w:t>
      </w:r>
    </w:p>
    <w:p w:rsidR="00C77432" w:rsidRDefault="00E7184A">
      <w:pPr>
        <w:tabs>
          <w:tab w:val="center" w:pos="2877"/>
          <w:tab w:val="center" w:pos="7941"/>
        </w:tabs>
        <w:spacing w:after="0" w:line="259" w:lineRule="auto"/>
        <w:ind w:left="0" w:firstLine="0"/>
        <w:rPr>
          <w:b/>
        </w:rPr>
      </w:pPr>
      <w:r>
        <w:rPr>
          <w:rFonts w:ascii="Calibri" w:eastAsia="Calibri" w:hAnsi="Calibri" w:cs="Calibri"/>
        </w:rPr>
        <w:tab/>
      </w:r>
      <w:r>
        <w:rPr>
          <w:b/>
        </w:rPr>
        <w:t xml:space="preserve">NOT TO EXCEED $100,000 </w:t>
      </w:r>
    </w:p>
    <w:p w:rsidR="00C77432" w:rsidRDefault="007B44CA">
      <w:pPr>
        <w:tabs>
          <w:tab w:val="center" w:pos="2877"/>
          <w:tab w:val="center" w:pos="7941"/>
        </w:tabs>
        <w:spacing w:after="0" w:line="259" w:lineRule="auto"/>
        <w:ind w:left="0" w:firstLine="0"/>
        <w:rPr>
          <w:b/>
        </w:rPr>
      </w:pPr>
      <w:r>
        <w:rPr>
          <w:b/>
        </w:rPr>
        <w:tab/>
      </w:r>
    </w:p>
    <w:p w:rsidR="007B44CA" w:rsidRPr="006D43D6" w:rsidRDefault="007B44CA" w:rsidP="006D43D6">
      <w:pPr>
        <w:pStyle w:val="ListParagraph"/>
        <w:numPr>
          <w:ilvl w:val="0"/>
          <w:numId w:val="1"/>
        </w:numPr>
        <w:tabs>
          <w:tab w:val="left" w:pos="450"/>
          <w:tab w:val="left" w:pos="810"/>
          <w:tab w:val="left" w:pos="1260"/>
          <w:tab w:val="center" w:pos="2877"/>
          <w:tab w:val="center" w:pos="7941"/>
        </w:tabs>
        <w:spacing w:after="0" w:line="259" w:lineRule="auto"/>
        <w:ind w:left="720" w:hanging="360"/>
        <w:rPr>
          <w:color w:val="FF0000"/>
        </w:rPr>
      </w:pPr>
      <w:r w:rsidRPr="006D43D6">
        <w:rPr>
          <w:color w:val="FF0000"/>
          <w:u w:val="single"/>
        </w:rPr>
        <w:t>Approve</w:t>
      </w:r>
      <w:r w:rsidRPr="006D43D6">
        <w:rPr>
          <w:color w:val="FF0000"/>
        </w:rPr>
        <w:t xml:space="preserve"> transfer of $20,438 from the </w:t>
      </w:r>
      <w:r w:rsidR="006D43D6" w:rsidRPr="006D43D6">
        <w:rPr>
          <w:color w:val="FF0000"/>
        </w:rPr>
        <w:t xml:space="preserve">maintenance </w:t>
      </w:r>
      <w:r w:rsidRPr="006D43D6">
        <w:rPr>
          <w:color w:val="FF0000"/>
        </w:rPr>
        <w:t xml:space="preserve">reserve </w:t>
      </w:r>
      <w:r w:rsidR="006D43D6" w:rsidRPr="006D43D6">
        <w:rPr>
          <w:color w:val="FF0000"/>
        </w:rPr>
        <w:t>account for the removal of    asbestos and floor replacement at Franklin School.</w:t>
      </w:r>
    </w:p>
    <w:p w:rsidR="007B44CA" w:rsidRDefault="007B44CA">
      <w:pPr>
        <w:tabs>
          <w:tab w:val="center" w:pos="2877"/>
          <w:tab w:val="center" w:pos="7941"/>
        </w:tabs>
        <w:spacing w:after="0" w:line="259" w:lineRule="auto"/>
        <w:ind w:left="0" w:firstLine="0"/>
        <w:rPr>
          <w:b/>
        </w:rPr>
      </w:pPr>
    </w:p>
    <w:p w:rsidR="00C77432" w:rsidRPr="004F541D" w:rsidRDefault="006D43D6" w:rsidP="004F541D">
      <w:pPr>
        <w:tabs>
          <w:tab w:val="center" w:pos="2877"/>
          <w:tab w:val="center" w:pos="7941"/>
        </w:tabs>
        <w:spacing w:after="0" w:line="259" w:lineRule="auto"/>
        <w:ind w:left="720" w:hanging="357"/>
        <w:rPr>
          <w:color w:val="FF0000"/>
        </w:rPr>
      </w:pPr>
      <w:r>
        <w:t>12</w:t>
      </w:r>
      <w:r w:rsidR="004F541D">
        <w:t>.</w:t>
      </w:r>
      <w:r w:rsidR="00C23906">
        <w:t xml:space="preserve"> </w:t>
      </w:r>
      <w:r w:rsidR="00C77432" w:rsidRPr="004F541D">
        <w:rPr>
          <w:color w:val="FF0000"/>
          <w:u w:val="single"/>
        </w:rPr>
        <w:t>Approve</w:t>
      </w:r>
      <w:r w:rsidR="00C77432" w:rsidRPr="004F541D">
        <w:rPr>
          <w:color w:val="FF0000"/>
        </w:rPr>
        <w:t xml:space="preserve"> transportation renewal contract to Durham School Services for Athletic transportation for the 2020-2021 school year, as follows: </w:t>
      </w:r>
    </w:p>
    <w:p w:rsidR="00C77432" w:rsidRPr="004F541D" w:rsidRDefault="00C77432">
      <w:pPr>
        <w:tabs>
          <w:tab w:val="center" w:pos="2877"/>
          <w:tab w:val="center" w:pos="7941"/>
        </w:tabs>
        <w:spacing w:after="0" w:line="259" w:lineRule="auto"/>
        <w:ind w:left="0" w:firstLine="0"/>
        <w:rPr>
          <w:b/>
          <w:color w:val="FF000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2587"/>
        <w:gridCol w:w="2588"/>
        <w:gridCol w:w="2588"/>
      </w:tblGrid>
      <w:tr w:rsidR="004F541D" w:rsidRPr="004F541D" w:rsidTr="00957DB2">
        <w:tc>
          <w:tcPr>
            <w:tcW w:w="2587" w:type="dxa"/>
          </w:tcPr>
          <w:p w:rsidR="00C77432" w:rsidRPr="00957DB2" w:rsidRDefault="00C77432" w:rsidP="00C77432">
            <w:pPr>
              <w:tabs>
                <w:tab w:val="center" w:pos="2877"/>
                <w:tab w:val="center" w:pos="7941"/>
              </w:tabs>
              <w:spacing w:after="0" w:line="259" w:lineRule="auto"/>
              <w:ind w:left="0" w:firstLine="0"/>
              <w:jc w:val="center"/>
              <w:rPr>
                <w:color w:val="FF0000"/>
                <w:u w:val="single"/>
              </w:rPr>
            </w:pPr>
            <w:r w:rsidRPr="00957DB2">
              <w:rPr>
                <w:color w:val="FF0000"/>
                <w:u w:val="single"/>
              </w:rPr>
              <w:t>Trip</w:t>
            </w:r>
          </w:p>
        </w:tc>
        <w:tc>
          <w:tcPr>
            <w:tcW w:w="2587" w:type="dxa"/>
          </w:tcPr>
          <w:p w:rsidR="00C77432" w:rsidRPr="00957DB2" w:rsidRDefault="00C77432" w:rsidP="00C77432">
            <w:pPr>
              <w:tabs>
                <w:tab w:val="center" w:pos="2877"/>
                <w:tab w:val="center" w:pos="7941"/>
              </w:tabs>
              <w:spacing w:after="0" w:line="259" w:lineRule="auto"/>
              <w:ind w:left="0" w:firstLine="0"/>
              <w:jc w:val="center"/>
              <w:rPr>
                <w:color w:val="FF0000"/>
                <w:u w:val="single"/>
              </w:rPr>
            </w:pPr>
            <w:r w:rsidRPr="00957DB2">
              <w:rPr>
                <w:color w:val="FF0000"/>
                <w:u w:val="single"/>
              </w:rPr>
              <w:t>Hourly Bus Rate</w:t>
            </w:r>
          </w:p>
        </w:tc>
        <w:tc>
          <w:tcPr>
            <w:tcW w:w="2588" w:type="dxa"/>
          </w:tcPr>
          <w:p w:rsidR="00C77432" w:rsidRPr="004F541D" w:rsidRDefault="00C77432" w:rsidP="00C77432">
            <w:pPr>
              <w:tabs>
                <w:tab w:val="center" w:pos="2877"/>
                <w:tab w:val="center" w:pos="7941"/>
              </w:tabs>
              <w:spacing w:after="0" w:line="259" w:lineRule="auto"/>
              <w:ind w:left="0" w:firstLine="0"/>
              <w:jc w:val="center"/>
              <w:rPr>
                <w:color w:val="FF0000"/>
                <w:u w:val="single"/>
              </w:rPr>
            </w:pPr>
            <w:r w:rsidRPr="004F541D">
              <w:rPr>
                <w:color w:val="FF0000"/>
                <w:u w:val="single"/>
              </w:rPr>
              <w:t>Per Diem Cost with Camera</w:t>
            </w:r>
          </w:p>
        </w:tc>
        <w:tc>
          <w:tcPr>
            <w:tcW w:w="2588" w:type="dxa"/>
          </w:tcPr>
          <w:p w:rsidR="00C77432" w:rsidRPr="004F541D" w:rsidRDefault="00C77432">
            <w:pPr>
              <w:tabs>
                <w:tab w:val="center" w:pos="2877"/>
                <w:tab w:val="center" w:pos="7941"/>
              </w:tabs>
              <w:spacing w:after="0" w:line="259" w:lineRule="auto"/>
              <w:ind w:left="0" w:firstLine="0"/>
              <w:rPr>
                <w:color w:val="FF0000"/>
                <w:u w:val="single"/>
              </w:rPr>
            </w:pPr>
            <w:r w:rsidRPr="004F541D">
              <w:rPr>
                <w:color w:val="FF0000"/>
                <w:u w:val="single"/>
              </w:rPr>
              <w:t>Tolls/Parking Rate</w:t>
            </w:r>
          </w:p>
        </w:tc>
      </w:tr>
      <w:tr w:rsidR="004F541D" w:rsidRPr="004F541D" w:rsidTr="00957DB2">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ATH</w:t>
            </w:r>
          </w:p>
        </w:tc>
        <w:tc>
          <w:tcPr>
            <w:tcW w:w="2587" w:type="dxa"/>
          </w:tcPr>
          <w:p w:rsidR="00C77432" w:rsidRPr="004F541D" w:rsidRDefault="00C77432">
            <w:pPr>
              <w:tabs>
                <w:tab w:val="center" w:pos="2877"/>
                <w:tab w:val="center" w:pos="7941"/>
              </w:tabs>
              <w:spacing w:after="0" w:line="259" w:lineRule="auto"/>
              <w:ind w:left="0" w:firstLine="0"/>
              <w:rPr>
                <w:b/>
                <w:color w:val="FF0000"/>
              </w:rPr>
            </w:pPr>
          </w:p>
        </w:tc>
        <w:tc>
          <w:tcPr>
            <w:tcW w:w="2588" w:type="dxa"/>
          </w:tcPr>
          <w:p w:rsidR="00C77432" w:rsidRPr="004F541D" w:rsidRDefault="00C77432">
            <w:pPr>
              <w:tabs>
                <w:tab w:val="center" w:pos="2877"/>
                <w:tab w:val="center" w:pos="7941"/>
              </w:tabs>
              <w:spacing w:after="0" w:line="259" w:lineRule="auto"/>
              <w:ind w:left="0" w:firstLine="0"/>
              <w:rPr>
                <w:b/>
                <w:color w:val="FF0000"/>
              </w:rPr>
            </w:pPr>
          </w:p>
        </w:tc>
        <w:tc>
          <w:tcPr>
            <w:tcW w:w="2588"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Actual Tolls/</w:t>
            </w:r>
          </w:p>
        </w:tc>
      </w:tr>
      <w:tr w:rsidR="004F541D" w:rsidRPr="004F541D" w:rsidTr="00957DB2">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1-4 hours</w:t>
            </w:r>
          </w:p>
        </w:tc>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$508.50</w:t>
            </w:r>
          </w:p>
        </w:tc>
        <w:tc>
          <w:tcPr>
            <w:tcW w:w="2588"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$508.50</w:t>
            </w:r>
          </w:p>
        </w:tc>
        <w:tc>
          <w:tcPr>
            <w:tcW w:w="2588"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Parking per trip</w:t>
            </w:r>
          </w:p>
        </w:tc>
      </w:tr>
      <w:tr w:rsidR="004F541D" w:rsidRPr="004F541D" w:rsidTr="00957DB2">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ATH</w:t>
            </w:r>
          </w:p>
        </w:tc>
        <w:tc>
          <w:tcPr>
            <w:tcW w:w="2587" w:type="dxa"/>
          </w:tcPr>
          <w:p w:rsidR="00C77432" w:rsidRPr="004F541D" w:rsidRDefault="00C77432" w:rsidP="00C246F2">
            <w:pPr>
              <w:tabs>
                <w:tab w:val="center" w:pos="2877"/>
                <w:tab w:val="center" w:pos="7941"/>
              </w:tabs>
              <w:spacing w:after="0" w:line="259" w:lineRule="auto"/>
              <w:ind w:left="0" w:firstLine="0"/>
              <w:jc w:val="center"/>
              <w:rPr>
                <w:color w:val="FF0000"/>
              </w:rPr>
            </w:pPr>
          </w:p>
        </w:tc>
        <w:tc>
          <w:tcPr>
            <w:tcW w:w="2588" w:type="dxa"/>
          </w:tcPr>
          <w:p w:rsidR="00C77432" w:rsidRPr="004F541D" w:rsidRDefault="00C77432" w:rsidP="00C246F2">
            <w:pPr>
              <w:tabs>
                <w:tab w:val="center" w:pos="2877"/>
                <w:tab w:val="center" w:pos="7941"/>
              </w:tabs>
              <w:spacing w:after="0" w:line="259" w:lineRule="auto"/>
              <w:ind w:left="0" w:firstLine="0"/>
              <w:jc w:val="center"/>
              <w:rPr>
                <w:color w:val="FF0000"/>
              </w:rPr>
            </w:pPr>
          </w:p>
        </w:tc>
        <w:tc>
          <w:tcPr>
            <w:tcW w:w="2588" w:type="dxa"/>
          </w:tcPr>
          <w:p w:rsidR="00C77432" w:rsidRPr="004F541D" w:rsidRDefault="00C77432" w:rsidP="00C246F2">
            <w:pPr>
              <w:tabs>
                <w:tab w:val="center" w:pos="2877"/>
                <w:tab w:val="center" w:pos="7941"/>
              </w:tabs>
              <w:spacing w:after="0" w:line="259" w:lineRule="auto"/>
              <w:ind w:left="0" w:firstLine="0"/>
              <w:rPr>
                <w:color w:val="FF0000"/>
              </w:rPr>
            </w:pPr>
          </w:p>
        </w:tc>
      </w:tr>
      <w:tr w:rsidR="004F541D" w:rsidRPr="004F541D" w:rsidTr="00957DB2">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Each additional</w:t>
            </w:r>
          </w:p>
        </w:tc>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$96.61</w:t>
            </w:r>
          </w:p>
        </w:tc>
        <w:tc>
          <w:tcPr>
            <w:tcW w:w="2588" w:type="dxa"/>
          </w:tcPr>
          <w:p w:rsidR="00C77432" w:rsidRPr="004F541D" w:rsidRDefault="00C246F2" w:rsidP="00C246F2">
            <w:pPr>
              <w:tabs>
                <w:tab w:val="center" w:pos="2877"/>
                <w:tab w:val="center" w:pos="7941"/>
              </w:tabs>
              <w:spacing w:after="0" w:line="259" w:lineRule="auto"/>
              <w:ind w:left="0" w:firstLine="0"/>
              <w:jc w:val="center"/>
              <w:rPr>
                <w:b/>
                <w:color w:val="FF0000"/>
              </w:rPr>
            </w:pPr>
            <w:r w:rsidRPr="004F541D">
              <w:rPr>
                <w:b/>
                <w:color w:val="FF0000"/>
              </w:rPr>
              <w:t>$</w:t>
            </w:r>
            <w:r w:rsidRPr="004F541D">
              <w:rPr>
                <w:color w:val="FF0000"/>
              </w:rPr>
              <w:t>96.61</w:t>
            </w:r>
          </w:p>
        </w:tc>
        <w:tc>
          <w:tcPr>
            <w:tcW w:w="2588" w:type="dxa"/>
          </w:tcPr>
          <w:p w:rsidR="00C246F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Actual Tolls/</w:t>
            </w:r>
          </w:p>
        </w:tc>
      </w:tr>
      <w:tr w:rsidR="004F541D" w:rsidRPr="004F541D" w:rsidTr="00957DB2">
        <w:tc>
          <w:tcPr>
            <w:tcW w:w="2587"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hour</w:t>
            </w:r>
          </w:p>
        </w:tc>
        <w:tc>
          <w:tcPr>
            <w:tcW w:w="2587" w:type="dxa"/>
          </w:tcPr>
          <w:p w:rsidR="00C77432" w:rsidRPr="004F541D" w:rsidRDefault="00C77432">
            <w:pPr>
              <w:tabs>
                <w:tab w:val="center" w:pos="2877"/>
                <w:tab w:val="center" w:pos="7941"/>
              </w:tabs>
              <w:spacing w:after="0" w:line="259" w:lineRule="auto"/>
              <w:ind w:left="0" w:firstLine="0"/>
              <w:rPr>
                <w:b/>
                <w:color w:val="FF0000"/>
              </w:rPr>
            </w:pPr>
          </w:p>
        </w:tc>
        <w:tc>
          <w:tcPr>
            <w:tcW w:w="2588" w:type="dxa"/>
          </w:tcPr>
          <w:p w:rsidR="00C77432" w:rsidRPr="004F541D" w:rsidRDefault="00C77432">
            <w:pPr>
              <w:tabs>
                <w:tab w:val="center" w:pos="2877"/>
                <w:tab w:val="center" w:pos="7941"/>
              </w:tabs>
              <w:spacing w:after="0" w:line="259" w:lineRule="auto"/>
              <w:ind w:left="0" w:firstLine="0"/>
              <w:rPr>
                <w:b/>
                <w:color w:val="FF0000"/>
              </w:rPr>
            </w:pPr>
          </w:p>
        </w:tc>
        <w:tc>
          <w:tcPr>
            <w:tcW w:w="2588" w:type="dxa"/>
          </w:tcPr>
          <w:p w:rsidR="00C77432" w:rsidRPr="004F541D" w:rsidRDefault="00C246F2" w:rsidP="00C246F2">
            <w:pPr>
              <w:tabs>
                <w:tab w:val="center" w:pos="2877"/>
                <w:tab w:val="center" w:pos="7941"/>
              </w:tabs>
              <w:spacing w:after="0" w:line="259" w:lineRule="auto"/>
              <w:ind w:left="0" w:firstLine="0"/>
              <w:jc w:val="center"/>
              <w:rPr>
                <w:color w:val="FF0000"/>
              </w:rPr>
            </w:pPr>
            <w:r w:rsidRPr="004F541D">
              <w:rPr>
                <w:color w:val="FF0000"/>
              </w:rPr>
              <w:t>Parking per trip</w:t>
            </w:r>
          </w:p>
        </w:tc>
      </w:tr>
    </w:tbl>
    <w:p w:rsidR="00D7581C" w:rsidRDefault="00E7184A">
      <w:pPr>
        <w:tabs>
          <w:tab w:val="center" w:pos="2877"/>
          <w:tab w:val="center" w:pos="7941"/>
        </w:tabs>
        <w:spacing w:after="0" w:line="259" w:lineRule="auto"/>
        <w:ind w:left="0" w:firstLine="0"/>
      </w:pPr>
      <w:r>
        <w:rPr>
          <w:b/>
        </w:rPr>
        <w:tab/>
      </w:r>
      <w:r>
        <w:t xml:space="preserve"> </w:t>
      </w:r>
    </w:p>
    <w:p w:rsidR="004F541D" w:rsidRPr="006D43D6" w:rsidRDefault="004F541D" w:rsidP="006D43D6">
      <w:pPr>
        <w:pStyle w:val="ListParagraph"/>
        <w:numPr>
          <w:ilvl w:val="0"/>
          <w:numId w:val="8"/>
        </w:numPr>
        <w:tabs>
          <w:tab w:val="left" w:pos="720"/>
          <w:tab w:val="center" w:pos="2877"/>
          <w:tab w:val="center" w:pos="7941"/>
        </w:tabs>
        <w:spacing w:after="0" w:line="259" w:lineRule="auto"/>
        <w:ind w:left="720"/>
        <w:rPr>
          <w:color w:val="FF0000"/>
        </w:rPr>
      </w:pPr>
      <w:r w:rsidRPr="006D43D6">
        <w:rPr>
          <w:color w:val="FF0000"/>
          <w:u w:val="single"/>
        </w:rPr>
        <w:t>Approve</w:t>
      </w:r>
      <w:r w:rsidRPr="006D43D6">
        <w:rPr>
          <w:color w:val="FF0000"/>
        </w:rPr>
        <w:t xml:space="preserve"> renewal Bid No. SRA 19-20 to Durham School Services for transportation to School Related Activities for the 2020-2021 school year, as attached.</w:t>
      </w:r>
    </w:p>
    <w:p w:rsidR="004F541D" w:rsidRDefault="004F541D" w:rsidP="004F541D">
      <w:pPr>
        <w:tabs>
          <w:tab w:val="left" w:pos="720"/>
          <w:tab w:val="center" w:pos="2877"/>
          <w:tab w:val="center" w:pos="7941"/>
        </w:tabs>
        <w:spacing w:after="0" w:line="259" w:lineRule="auto"/>
        <w:rPr>
          <w:color w:val="FF0000"/>
        </w:rPr>
      </w:pPr>
    </w:p>
    <w:tbl>
      <w:tblPr>
        <w:tblStyle w:val="TableGrid0"/>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994"/>
        <w:gridCol w:w="1720"/>
        <w:gridCol w:w="1563"/>
        <w:gridCol w:w="1573"/>
        <w:gridCol w:w="1570"/>
      </w:tblGrid>
      <w:tr w:rsidR="00815A2C" w:rsidTr="00957DB2">
        <w:tc>
          <w:tcPr>
            <w:tcW w:w="1557" w:type="dxa"/>
          </w:tcPr>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Field Trip</w:t>
            </w:r>
          </w:p>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No.</w:t>
            </w:r>
          </w:p>
        </w:tc>
        <w:tc>
          <w:tcPr>
            <w:tcW w:w="1994" w:type="dxa"/>
          </w:tcPr>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54-Passenger School</w:t>
            </w:r>
            <w:r w:rsidR="00815A2C">
              <w:rPr>
                <w:color w:val="FF0000"/>
                <w:sz w:val="18"/>
                <w:szCs w:val="18"/>
              </w:rPr>
              <w:t xml:space="preserve"> </w:t>
            </w:r>
            <w:r w:rsidRPr="00815A2C">
              <w:rPr>
                <w:color w:val="FF0000"/>
                <w:sz w:val="18"/>
                <w:szCs w:val="18"/>
              </w:rPr>
              <w:t xml:space="preserve"> Bus-Various Destinations</w:t>
            </w:r>
          </w:p>
        </w:tc>
        <w:tc>
          <w:tcPr>
            <w:tcW w:w="1720" w:type="dxa"/>
          </w:tcPr>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Departure/Return</w:t>
            </w:r>
          </w:p>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Times</w:t>
            </w:r>
          </w:p>
        </w:tc>
        <w:tc>
          <w:tcPr>
            <w:tcW w:w="1563" w:type="dxa"/>
          </w:tcPr>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Hourly Bus</w:t>
            </w:r>
          </w:p>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 xml:space="preserve">Rate with </w:t>
            </w:r>
          </w:p>
          <w:p w:rsidR="004F541D" w:rsidRPr="00815A2C" w:rsidRDefault="004F541D" w:rsidP="004F541D">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cameras</w:t>
            </w:r>
          </w:p>
        </w:tc>
        <w:tc>
          <w:tcPr>
            <w:tcW w:w="1573" w:type="dxa"/>
          </w:tcPr>
          <w:p w:rsidR="004F541D" w:rsidRPr="00815A2C" w:rsidRDefault="00815A2C" w:rsidP="00815A2C">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Overtime</w:t>
            </w:r>
          </w:p>
          <w:p w:rsidR="00815A2C" w:rsidRDefault="00815A2C" w:rsidP="00815A2C">
            <w:pPr>
              <w:tabs>
                <w:tab w:val="left" w:pos="720"/>
                <w:tab w:val="center" w:pos="2877"/>
                <w:tab w:val="center" w:pos="7941"/>
              </w:tabs>
              <w:spacing w:after="0" w:line="259" w:lineRule="auto"/>
              <w:ind w:left="0" w:firstLine="0"/>
              <w:jc w:val="center"/>
              <w:rPr>
                <w:color w:val="FF0000"/>
              </w:rPr>
            </w:pPr>
            <w:r w:rsidRPr="00815A2C">
              <w:rPr>
                <w:color w:val="FF0000"/>
                <w:sz w:val="18"/>
                <w:szCs w:val="18"/>
              </w:rPr>
              <w:t>Rate</w:t>
            </w:r>
          </w:p>
        </w:tc>
        <w:tc>
          <w:tcPr>
            <w:tcW w:w="1570" w:type="dxa"/>
          </w:tcPr>
          <w:p w:rsidR="004F541D" w:rsidRPr="00815A2C" w:rsidRDefault="00815A2C" w:rsidP="00815A2C">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Tolls and/or</w:t>
            </w:r>
          </w:p>
          <w:p w:rsidR="00815A2C" w:rsidRDefault="00815A2C" w:rsidP="00815A2C">
            <w:pPr>
              <w:tabs>
                <w:tab w:val="left" w:pos="720"/>
                <w:tab w:val="center" w:pos="2877"/>
                <w:tab w:val="center" w:pos="7941"/>
              </w:tabs>
              <w:spacing w:after="0" w:line="259" w:lineRule="auto"/>
              <w:ind w:left="0" w:firstLine="0"/>
              <w:jc w:val="center"/>
              <w:rPr>
                <w:color w:val="FF0000"/>
              </w:rPr>
            </w:pPr>
            <w:r w:rsidRPr="00815A2C">
              <w:rPr>
                <w:color w:val="FF0000"/>
                <w:sz w:val="18"/>
                <w:szCs w:val="18"/>
              </w:rPr>
              <w:t>Parking</w:t>
            </w:r>
          </w:p>
        </w:tc>
      </w:tr>
      <w:tr w:rsidR="00815A2C" w:rsidTr="00957DB2">
        <w:tc>
          <w:tcPr>
            <w:tcW w:w="1557" w:type="dxa"/>
          </w:tcPr>
          <w:p w:rsidR="004F541D" w:rsidRPr="00815A2C" w:rsidRDefault="00815A2C" w:rsidP="00815A2C">
            <w:pPr>
              <w:tabs>
                <w:tab w:val="left" w:pos="720"/>
                <w:tab w:val="center" w:pos="2877"/>
                <w:tab w:val="center" w:pos="7941"/>
              </w:tabs>
              <w:spacing w:after="0" w:line="259" w:lineRule="auto"/>
              <w:ind w:left="0" w:firstLine="0"/>
              <w:jc w:val="center"/>
              <w:rPr>
                <w:color w:val="FF0000"/>
                <w:sz w:val="18"/>
                <w:szCs w:val="18"/>
              </w:rPr>
            </w:pPr>
            <w:r w:rsidRPr="00815A2C">
              <w:rPr>
                <w:color w:val="FF0000"/>
                <w:sz w:val="18"/>
                <w:szCs w:val="18"/>
              </w:rPr>
              <w:t>FT-1</w:t>
            </w:r>
          </w:p>
        </w:tc>
        <w:tc>
          <w:tcPr>
            <w:tcW w:w="1994" w:type="dxa"/>
          </w:tcPr>
          <w:p w:rsidR="004F541D" w:rsidRDefault="00815A2C"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In State: within 10 mile radius-</w:t>
            </w:r>
          </w:p>
          <w:p w:rsidR="00815A2C" w:rsidRPr="00815A2C" w:rsidRDefault="00815A2C"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Monday-Friday</w:t>
            </w:r>
          </w:p>
        </w:tc>
        <w:tc>
          <w:tcPr>
            <w:tcW w:w="1720" w:type="dxa"/>
          </w:tcPr>
          <w:p w:rsidR="004F541D" w:rsidRDefault="00B03492"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Between the hours of 8 am – 3:00 pm</w:t>
            </w:r>
          </w:p>
          <w:p w:rsidR="00B03492" w:rsidRPr="00815A2C" w:rsidRDefault="00B03492" w:rsidP="00815A2C">
            <w:pPr>
              <w:tabs>
                <w:tab w:val="left" w:pos="720"/>
                <w:tab w:val="center" w:pos="2877"/>
                <w:tab w:val="center" w:pos="7941"/>
              </w:tabs>
              <w:spacing w:after="0" w:line="259" w:lineRule="auto"/>
              <w:ind w:left="0" w:firstLine="0"/>
              <w:jc w:val="center"/>
              <w:rPr>
                <w:color w:val="FF0000"/>
                <w:sz w:val="18"/>
                <w:szCs w:val="18"/>
              </w:rPr>
            </w:pPr>
          </w:p>
        </w:tc>
        <w:tc>
          <w:tcPr>
            <w:tcW w:w="1563" w:type="dxa"/>
          </w:tcPr>
          <w:p w:rsidR="00B03492" w:rsidRDefault="00B03492" w:rsidP="00815A2C">
            <w:pPr>
              <w:tabs>
                <w:tab w:val="left" w:pos="720"/>
                <w:tab w:val="center" w:pos="2877"/>
                <w:tab w:val="center" w:pos="7941"/>
              </w:tabs>
              <w:spacing w:after="0" w:line="259" w:lineRule="auto"/>
              <w:ind w:left="0" w:firstLine="0"/>
              <w:jc w:val="center"/>
              <w:rPr>
                <w:color w:val="FF0000"/>
                <w:sz w:val="18"/>
                <w:szCs w:val="18"/>
              </w:rPr>
            </w:pPr>
          </w:p>
          <w:p w:rsidR="004F541D" w:rsidRPr="00815A2C" w:rsidRDefault="00B03492"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$96.61</w:t>
            </w:r>
          </w:p>
        </w:tc>
        <w:tc>
          <w:tcPr>
            <w:tcW w:w="1573" w:type="dxa"/>
          </w:tcPr>
          <w:p w:rsidR="004F541D" w:rsidRDefault="004F541D" w:rsidP="00815A2C">
            <w:pPr>
              <w:tabs>
                <w:tab w:val="left" w:pos="720"/>
                <w:tab w:val="center" w:pos="2877"/>
                <w:tab w:val="center" w:pos="7941"/>
              </w:tabs>
              <w:spacing w:after="0" w:line="259" w:lineRule="auto"/>
              <w:ind w:left="0" w:firstLine="0"/>
              <w:jc w:val="center"/>
              <w:rPr>
                <w:color w:val="FF0000"/>
                <w:sz w:val="18"/>
                <w:szCs w:val="18"/>
              </w:rPr>
            </w:pPr>
          </w:p>
          <w:p w:rsidR="00B03492" w:rsidRPr="00815A2C" w:rsidRDefault="00B03492"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$96.61</w:t>
            </w:r>
          </w:p>
        </w:tc>
        <w:tc>
          <w:tcPr>
            <w:tcW w:w="1570" w:type="dxa"/>
          </w:tcPr>
          <w:p w:rsidR="004F541D" w:rsidRDefault="00B03492"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Default="00B03492" w:rsidP="00815A2C">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p w:rsidR="00B03492" w:rsidRPr="00815A2C" w:rsidRDefault="00B03492" w:rsidP="00815A2C">
            <w:pPr>
              <w:tabs>
                <w:tab w:val="left" w:pos="720"/>
                <w:tab w:val="center" w:pos="2877"/>
                <w:tab w:val="center" w:pos="7941"/>
              </w:tabs>
              <w:spacing w:after="0" w:line="259" w:lineRule="auto"/>
              <w:ind w:left="0" w:firstLine="0"/>
              <w:jc w:val="center"/>
              <w:rPr>
                <w:color w:val="FF0000"/>
                <w:sz w:val="18"/>
                <w:szCs w:val="18"/>
              </w:rPr>
            </w:pP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lastRenderedPageBreak/>
              <w:t>FT-1A</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 xml:space="preserve">In State: within 10 mile radius- </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After 3:00 pm</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FT-2</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In State: within 25 miles radius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Between the hours of 8:00 am – 3:00 pm</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$96.61</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FT-2A</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In State: within 25 mile radius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After 3:00 pm</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FT-3</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In State: over 25 mile radius but under 100 mile radius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 xml:space="preserve">Between the hours of 8:00 am – 3:00 pm </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$96.61</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FT-3A</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In State: over 25 mile radius but under 100 mile radius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After 3:00 pm</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FT-4</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Out of State</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Between the hours of 8:00 am – 3:00 pm</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$127.21</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$177.98</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FT-4A</w:t>
            </w:r>
          </w:p>
        </w:tc>
        <w:tc>
          <w:tcPr>
            <w:tcW w:w="1994"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Out of State</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Monday – Friday</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After 3:00 pm</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$177.98</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$177.98</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FT-5</w:t>
            </w:r>
          </w:p>
        </w:tc>
        <w:tc>
          <w:tcPr>
            <w:tcW w:w="1994"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In State – Weekends</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Varies</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$127.21</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$152.55</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p>
        </w:tc>
      </w:tr>
      <w:tr w:rsidR="00B03492" w:rsidTr="00957DB2">
        <w:tc>
          <w:tcPr>
            <w:tcW w:w="1557"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FT-5A</w:t>
            </w:r>
          </w:p>
        </w:tc>
        <w:tc>
          <w:tcPr>
            <w:tcW w:w="1994"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Out of State – Weekends</w:t>
            </w:r>
          </w:p>
        </w:tc>
        <w:tc>
          <w:tcPr>
            <w:tcW w:w="1720"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Varies</w:t>
            </w:r>
          </w:p>
        </w:tc>
        <w:tc>
          <w:tcPr>
            <w:tcW w:w="156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$127.21</w:t>
            </w:r>
          </w:p>
        </w:tc>
        <w:tc>
          <w:tcPr>
            <w:tcW w:w="1573" w:type="dxa"/>
          </w:tcPr>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$177.98</w:t>
            </w:r>
          </w:p>
        </w:tc>
        <w:tc>
          <w:tcPr>
            <w:tcW w:w="1570" w:type="dxa"/>
          </w:tcPr>
          <w:p w:rsidR="00B03492"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Actual Tolls/</w:t>
            </w:r>
          </w:p>
          <w:p w:rsidR="00B03492" w:rsidRPr="00815A2C" w:rsidRDefault="00B03492" w:rsidP="00B03492">
            <w:pPr>
              <w:tabs>
                <w:tab w:val="left" w:pos="720"/>
                <w:tab w:val="center" w:pos="2877"/>
                <w:tab w:val="center" w:pos="7941"/>
              </w:tabs>
              <w:spacing w:after="0" w:line="259" w:lineRule="auto"/>
              <w:ind w:left="0" w:firstLine="0"/>
              <w:jc w:val="center"/>
              <w:rPr>
                <w:color w:val="FF0000"/>
                <w:sz w:val="18"/>
                <w:szCs w:val="18"/>
              </w:rPr>
            </w:pPr>
            <w:r>
              <w:rPr>
                <w:color w:val="FF0000"/>
                <w:sz w:val="18"/>
                <w:szCs w:val="18"/>
              </w:rPr>
              <w:t>Parking Required Per Trip</w:t>
            </w:r>
            <w:r w:rsidR="007B44CA">
              <w:rPr>
                <w:color w:val="FF0000"/>
                <w:sz w:val="18"/>
                <w:szCs w:val="18"/>
              </w:rPr>
              <w:t xml:space="preserve">  </w:t>
            </w:r>
          </w:p>
        </w:tc>
      </w:tr>
    </w:tbl>
    <w:p w:rsidR="004F541D" w:rsidRDefault="004F541D" w:rsidP="004F541D">
      <w:pPr>
        <w:tabs>
          <w:tab w:val="left" w:pos="720"/>
          <w:tab w:val="center" w:pos="2877"/>
          <w:tab w:val="center" w:pos="7941"/>
        </w:tabs>
        <w:spacing w:after="0" w:line="259" w:lineRule="auto"/>
        <w:rPr>
          <w:color w:val="FF0000"/>
        </w:rPr>
      </w:pPr>
      <w:r w:rsidRPr="004F541D">
        <w:rPr>
          <w:color w:val="FF0000"/>
        </w:rPr>
        <w:t xml:space="preserve"> </w:t>
      </w:r>
    </w:p>
    <w:p w:rsidR="00EF7063" w:rsidRDefault="00EF7063" w:rsidP="00EF7063">
      <w:pPr>
        <w:pStyle w:val="ListParagraph"/>
        <w:numPr>
          <w:ilvl w:val="0"/>
          <w:numId w:val="8"/>
        </w:numPr>
        <w:tabs>
          <w:tab w:val="left" w:pos="720"/>
          <w:tab w:val="center" w:pos="2877"/>
          <w:tab w:val="center" w:pos="7941"/>
        </w:tabs>
        <w:spacing w:after="0" w:line="259" w:lineRule="auto"/>
        <w:rPr>
          <w:color w:val="FF0000"/>
        </w:rPr>
      </w:pPr>
      <w:r w:rsidRPr="00EF7063">
        <w:rPr>
          <w:color w:val="FF0000"/>
          <w:u w:val="single"/>
        </w:rPr>
        <w:t>Approve</w:t>
      </w:r>
      <w:r>
        <w:rPr>
          <w:color w:val="FF0000"/>
        </w:rPr>
        <w:t xml:space="preserve"> legal settlement between </w:t>
      </w:r>
      <w:proofErr w:type="spellStart"/>
      <w:r>
        <w:rPr>
          <w:color w:val="FF0000"/>
        </w:rPr>
        <w:t>Villani</w:t>
      </w:r>
      <w:proofErr w:type="spellEnd"/>
      <w:r>
        <w:rPr>
          <w:color w:val="FF0000"/>
        </w:rPr>
        <w:t xml:space="preserve"> Bus Company and the Westfield Board of Education for the 20</w:t>
      </w:r>
      <w:r w:rsidR="004B681B">
        <w:rPr>
          <w:color w:val="FF0000"/>
        </w:rPr>
        <w:t>19</w:t>
      </w:r>
      <w:r>
        <w:rPr>
          <w:color w:val="FF0000"/>
        </w:rPr>
        <w:t>-202</w:t>
      </w:r>
      <w:r w:rsidR="004B681B">
        <w:rPr>
          <w:color w:val="FF0000"/>
        </w:rPr>
        <w:t>0</w:t>
      </w:r>
      <w:r>
        <w:rPr>
          <w:color w:val="FF0000"/>
        </w:rPr>
        <w:t xml:space="preserve"> school year authorizing payment of 92.5% of contracted amount.</w:t>
      </w:r>
    </w:p>
    <w:p w:rsidR="0084208C" w:rsidRPr="0084208C" w:rsidRDefault="0084208C" w:rsidP="0084208C">
      <w:pPr>
        <w:tabs>
          <w:tab w:val="left" w:pos="720"/>
          <w:tab w:val="center" w:pos="2877"/>
          <w:tab w:val="center" w:pos="7941"/>
        </w:tabs>
        <w:spacing w:after="0" w:line="259" w:lineRule="auto"/>
        <w:rPr>
          <w:color w:val="FF0000"/>
        </w:rPr>
      </w:pPr>
    </w:p>
    <w:p w:rsidR="0084208C" w:rsidRPr="006F3593" w:rsidRDefault="0084208C" w:rsidP="00EF7063">
      <w:pPr>
        <w:pStyle w:val="ListParagraph"/>
        <w:numPr>
          <w:ilvl w:val="0"/>
          <w:numId w:val="8"/>
        </w:numPr>
        <w:tabs>
          <w:tab w:val="left" w:pos="720"/>
          <w:tab w:val="center" w:pos="2877"/>
          <w:tab w:val="center" w:pos="7941"/>
        </w:tabs>
        <w:spacing w:after="0" w:line="259" w:lineRule="auto"/>
        <w:rPr>
          <w:color w:val="FF0000"/>
        </w:rPr>
      </w:pPr>
      <w:r w:rsidRPr="0084208C">
        <w:rPr>
          <w:color w:val="FF0000"/>
          <w:u w:val="single"/>
        </w:rPr>
        <w:t>Approve</w:t>
      </w:r>
      <w:r w:rsidRPr="0084208C">
        <w:rPr>
          <w:color w:val="FF0000"/>
        </w:rPr>
        <w:t xml:space="preserve"> resolution/agreement between Uni</w:t>
      </w:r>
      <w:r w:rsidR="0062076E">
        <w:rPr>
          <w:color w:val="FF0000"/>
        </w:rPr>
        <w:t>on County Educational Services C</w:t>
      </w:r>
      <w:r w:rsidRPr="0084208C">
        <w:rPr>
          <w:color w:val="FF0000"/>
        </w:rPr>
        <w:t>ommission and the Westfield Board of Education</w:t>
      </w:r>
      <w:r>
        <w:rPr>
          <w:color w:val="FF0000"/>
        </w:rPr>
        <w:t xml:space="preserve"> for participation in coordinated transportation services for the 2020-2021 school year. </w:t>
      </w:r>
      <w:r w:rsidRPr="0084208C">
        <w:rPr>
          <w:color w:val="FF0000"/>
          <w:u w:val="single"/>
        </w:rPr>
        <w:t>ATTACHMENT #3</w:t>
      </w:r>
    </w:p>
    <w:p w:rsidR="006F3593" w:rsidRPr="006F3593" w:rsidRDefault="006F3593" w:rsidP="006F3593">
      <w:pPr>
        <w:pStyle w:val="ListParagraph"/>
        <w:rPr>
          <w:color w:val="FF0000"/>
        </w:rPr>
      </w:pPr>
    </w:p>
    <w:p w:rsidR="006F3593" w:rsidRPr="0084208C" w:rsidRDefault="006F3593" w:rsidP="00EF7063">
      <w:pPr>
        <w:pStyle w:val="ListParagraph"/>
        <w:numPr>
          <w:ilvl w:val="0"/>
          <w:numId w:val="8"/>
        </w:numPr>
        <w:tabs>
          <w:tab w:val="left" w:pos="720"/>
          <w:tab w:val="center" w:pos="2877"/>
          <w:tab w:val="center" w:pos="7941"/>
        </w:tabs>
        <w:spacing w:after="0" w:line="259" w:lineRule="auto"/>
        <w:rPr>
          <w:color w:val="FF0000"/>
        </w:rPr>
      </w:pPr>
      <w:r w:rsidRPr="006F3593">
        <w:rPr>
          <w:color w:val="FF0000"/>
          <w:u w:val="single"/>
        </w:rPr>
        <w:t>Approve</w:t>
      </w:r>
      <w:r>
        <w:rPr>
          <w:color w:val="FF0000"/>
        </w:rPr>
        <w:t xml:space="preserve"> legal settlement between Dapper Bus Company and the Westfield Board of Education for the 2019-2020 school year authorizing payment </w:t>
      </w:r>
      <w:r w:rsidR="006458D9">
        <w:rPr>
          <w:color w:val="FF0000"/>
        </w:rPr>
        <w:t xml:space="preserve">for April 2020 at 74.5% of contracted amount and May and June of 2020 at </w:t>
      </w:r>
      <w:r>
        <w:rPr>
          <w:color w:val="FF0000"/>
        </w:rPr>
        <w:t>92.5% of contracted amount</w:t>
      </w:r>
      <w:bookmarkStart w:id="0" w:name="_GoBack"/>
      <w:bookmarkEnd w:id="0"/>
      <w:r>
        <w:rPr>
          <w:color w:val="FF0000"/>
        </w:rPr>
        <w:t>.</w:t>
      </w:r>
    </w:p>
    <w:p w:rsidR="004F541D" w:rsidRPr="0084208C" w:rsidRDefault="004F541D" w:rsidP="004F541D">
      <w:pPr>
        <w:tabs>
          <w:tab w:val="center" w:pos="2877"/>
          <w:tab w:val="center" w:pos="7941"/>
        </w:tabs>
        <w:spacing w:after="0" w:line="259" w:lineRule="auto"/>
      </w:pPr>
    </w:p>
    <w:p w:rsidR="00D7581C" w:rsidRPr="0084208C" w:rsidRDefault="00E7184A">
      <w:pPr>
        <w:spacing w:after="0" w:line="259" w:lineRule="auto"/>
        <w:ind w:left="632" w:firstLine="0"/>
      </w:pPr>
      <w:r w:rsidRPr="0084208C">
        <w:t xml:space="preserve"> </w:t>
      </w:r>
    </w:p>
    <w:p w:rsidR="00D7581C" w:rsidRDefault="00E7184A">
      <w:pPr>
        <w:spacing w:after="217" w:line="259" w:lineRule="auto"/>
        <w:ind w:left="272" w:firstLine="0"/>
      </w:pPr>
      <w:r>
        <w:lastRenderedPageBreak/>
        <w:t xml:space="preserve"> </w:t>
      </w:r>
    </w:p>
    <w:p w:rsidR="00D7581C" w:rsidRDefault="00E7184A">
      <w:pPr>
        <w:spacing w:after="217" w:line="259" w:lineRule="auto"/>
        <w:ind w:left="272" w:firstLine="0"/>
      </w:pPr>
      <w:r>
        <w:t xml:space="preserve"> </w:t>
      </w:r>
    </w:p>
    <w:p w:rsidR="00D7581C" w:rsidRDefault="00E7184A">
      <w:pPr>
        <w:spacing w:after="217" w:line="259" w:lineRule="auto"/>
        <w:ind w:left="272" w:firstLine="0"/>
      </w:pPr>
      <w:r>
        <w:t xml:space="preserve"> </w:t>
      </w:r>
    </w:p>
    <w:p w:rsidR="00D7581C" w:rsidRDefault="00E7184A">
      <w:pPr>
        <w:spacing w:after="0" w:line="259" w:lineRule="auto"/>
        <w:ind w:left="272" w:firstLine="0"/>
      </w:pPr>
      <w:r>
        <w:t xml:space="preserve"> </w:t>
      </w:r>
    </w:p>
    <w:sectPr w:rsidR="00D7581C">
      <w:headerReference w:type="even" r:id="rId9"/>
      <w:headerReference w:type="default" r:id="rId10"/>
      <w:headerReference w:type="first" r:id="rId11"/>
      <w:pgSz w:w="12240" w:h="15840"/>
      <w:pgMar w:top="1848" w:right="711" w:bottom="790" w:left="1169"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6" w:rsidRDefault="00E7184A">
      <w:pPr>
        <w:spacing w:after="0" w:line="240" w:lineRule="auto"/>
      </w:pPr>
      <w:r>
        <w:separator/>
      </w:r>
    </w:p>
  </w:endnote>
  <w:endnote w:type="continuationSeparator" w:id="0">
    <w:p w:rsidR="00906B26" w:rsidRDefault="00E7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6" w:rsidRDefault="00E7184A">
      <w:pPr>
        <w:spacing w:after="0" w:line="240" w:lineRule="auto"/>
      </w:pPr>
      <w:r>
        <w:separator/>
      </w:r>
    </w:p>
  </w:footnote>
  <w:footnote w:type="continuationSeparator" w:id="0">
    <w:p w:rsidR="00906B26" w:rsidRDefault="00E7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1C" w:rsidRDefault="00E7184A">
    <w:pPr>
      <w:spacing w:after="0" w:line="259" w:lineRule="auto"/>
      <w:ind w:left="0" w:right="4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7581C" w:rsidRDefault="00E7184A">
    <w:pPr>
      <w:spacing w:after="0" w:line="259" w:lineRule="auto"/>
      <w:ind w:left="0" w:right="458" w:firstLine="0"/>
      <w:jc w:val="center"/>
    </w:pPr>
    <w:r>
      <w:rPr>
        <w:rFonts w:ascii="Calibri" w:eastAsia="Calibri" w:hAnsi="Calibri" w:cs="Calibri"/>
      </w:rPr>
      <w:t xml:space="preserve">WESTFIELD BOARD OF EDUCATION </w:t>
    </w:r>
  </w:p>
  <w:p w:rsidR="00D7581C" w:rsidRDefault="00E7184A">
    <w:pPr>
      <w:spacing w:after="0" w:line="259" w:lineRule="auto"/>
      <w:ind w:left="0" w:right="455" w:firstLine="0"/>
      <w:jc w:val="center"/>
    </w:pPr>
    <w:r>
      <w:rPr>
        <w:rFonts w:ascii="Calibri" w:eastAsia="Calibri" w:hAnsi="Calibri" w:cs="Calibri"/>
      </w:rPr>
      <w:t xml:space="preserve">JULY 9, 2020 </w:t>
    </w:r>
  </w:p>
  <w:p w:rsidR="00D7581C" w:rsidRDefault="00E7184A">
    <w:pPr>
      <w:spacing w:after="0" w:line="259" w:lineRule="auto"/>
      <w:ind w:left="272"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1C" w:rsidRDefault="00E7184A">
    <w:pPr>
      <w:spacing w:after="0" w:line="259" w:lineRule="auto"/>
      <w:ind w:left="0" w:right="454" w:firstLine="0"/>
      <w:jc w:val="center"/>
    </w:pPr>
    <w:r>
      <w:fldChar w:fldCharType="begin"/>
    </w:r>
    <w:r>
      <w:instrText xml:space="preserve"> PAGE   \* MERGEFORMAT </w:instrText>
    </w:r>
    <w:r>
      <w:fldChar w:fldCharType="separate"/>
    </w:r>
    <w:r w:rsidR="006458D9" w:rsidRPr="006458D9">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D7581C" w:rsidRDefault="00E7184A">
    <w:pPr>
      <w:spacing w:after="0" w:line="259" w:lineRule="auto"/>
      <w:ind w:left="0" w:right="458" w:firstLine="0"/>
      <w:jc w:val="center"/>
    </w:pPr>
    <w:r>
      <w:rPr>
        <w:rFonts w:ascii="Calibri" w:eastAsia="Calibri" w:hAnsi="Calibri" w:cs="Calibri"/>
      </w:rPr>
      <w:t xml:space="preserve">WESTFIELD BOARD OF EDUCATION </w:t>
    </w:r>
  </w:p>
  <w:p w:rsidR="00D7581C" w:rsidRDefault="00E7184A">
    <w:pPr>
      <w:spacing w:after="0" w:line="259" w:lineRule="auto"/>
      <w:ind w:left="0" w:right="455" w:firstLine="0"/>
      <w:jc w:val="center"/>
    </w:pPr>
    <w:r>
      <w:rPr>
        <w:rFonts w:ascii="Calibri" w:eastAsia="Calibri" w:hAnsi="Calibri" w:cs="Calibri"/>
      </w:rPr>
      <w:t xml:space="preserve">JULY 9, 2020 </w:t>
    </w:r>
  </w:p>
  <w:p w:rsidR="00D7581C" w:rsidRDefault="00E7184A">
    <w:pPr>
      <w:spacing w:after="0" w:line="259" w:lineRule="auto"/>
      <w:ind w:left="272"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1C" w:rsidRDefault="00E7184A">
    <w:pPr>
      <w:spacing w:after="0" w:line="259" w:lineRule="auto"/>
      <w:ind w:left="0" w:right="45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7581C" w:rsidRDefault="00E7184A">
    <w:pPr>
      <w:spacing w:after="0" w:line="259" w:lineRule="auto"/>
      <w:ind w:left="0" w:right="458" w:firstLine="0"/>
      <w:jc w:val="center"/>
    </w:pPr>
    <w:r>
      <w:rPr>
        <w:rFonts w:ascii="Calibri" w:eastAsia="Calibri" w:hAnsi="Calibri" w:cs="Calibri"/>
      </w:rPr>
      <w:t xml:space="preserve">WESTFIELD BOARD OF EDUCATION </w:t>
    </w:r>
  </w:p>
  <w:p w:rsidR="00D7581C" w:rsidRDefault="00E7184A">
    <w:pPr>
      <w:spacing w:after="0" w:line="259" w:lineRule="auto"/>
      <w:ind w:left="0" w:right="455" w:firstLine="0"/>
      <w:jc w:val="center"/>
    </w:pPr>
    <w:r>
      <w:rPr>
        <w:rFonts w:ascii="Calibri" w:eastAsia="Calibri" w:hAnsi="Calibri" w:cs="Calibri"/>
      </w:rPr>
      <w:t xml:space="preserve">JULY 9, 2020 </w:t>
    </w:r>
  </w:p>
  <w:p w:rsidR="00D7581C" w:rsidRDefault="00E7184A">
    <w:pPr>
      <w:spacing w:after="0" w:line="259" w:lineRule="auto"/>
      <w:ind w:left="272"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5AC"/>
    <w:multiLevelType w:val="hybridMultilevel"/>
    <w:tmpl w:val="44283A8C"/>
    <w:lvl w:ilvl="0" w:tplc="FC96CF9A">
      <w:start w:val="2"/>
      <w:numFmt w:val="decimal"/>
      <w:lvlText w:val="%1."/>
      <w:lvlJc w:val="left"/>
      <w:pPr>
        <w:ind w:left="140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 w15:restartNumberingAfterBreak="0">
    <w:nsid w:val="13957AD0"/>
    <w:multiLevelType w:val="hybridMultilevel"/>
    <w:tmpl w:val="D53A9CD2"/>
    <w:lvl w:ilvl="0" w:tplc="D56C17BA">
      <w:start w:val="13"/>
      <w:numFmt w:val="decimal"/>
      <w:lvlText w:val="%1."/>
      <w:lvlJc w:val="left"/>
      <w:pPr>
        <w:ind w:left="1068" w:hanging="360"/>
      </w:pPr>
      <w:rPr>
        <w:rFonts w:hint="default"/>
        <w:color w:val="auto"/>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46976DE"/>
    <w:multiLevelType w:val="hybridMultilevel"/>
    <w:tmpl w:val="C2E8F91C"/>
    <w:lvl w:ilvl="0" w:tplc="FC96CF9A">
      <w:start w:val="2"/>
      <w:numFmt w:val="decimal"/>
      <w:lvlText w:val="%1."/>
      <w:lvlJc w:val="left"/>
      <w:pPr>
        <w:ind w:left="1408" w:hanging="3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 w15:restartNumberingAfterBreak="0">
    <w:nsid w:val="29BF303F"/>
    <w:multiLevelType w:val="hybridMultilevel"/>
    <w:tmpl w:val="241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06A29"/>
    <w:multiLevelType w:val="hybridMultilevel"/>
    <w:tmpl w:val="1D721B3A"/>
    <w:lvl w:ilvl="0" w:tplc="F0AE01B4">
      <w:start w:val="13"/>
      <w:numFmt w:val="decimal"/>
      <w:lvlText w:val="%1"/>
      <w:lvlJc w:val="left"/>
      <w:pPr>
        <w:ind w:left="723" w:hanging="360"/>
      </w:pPr>
      <w:rPr>
        <w:rFonts w:hint="default"/>
        <w:color w:val="auto"/>
        <w:u w:val="no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15:restartNumberingAfterBreak="0">
    <w:nsid w:val="52210AF6"/>
    <w:multiLevelType w:val="hybridMultilevel"/>
    <w:tmpl w:val="598CA15E"/>
    <w:lvl w:ilvl="0" w:tplc="FC96CF9A">
      <w:start w:val="2"/>
      <w:numFmt w:val="decimal"/>
      <w:lvlText w:val="%1."/>
      <w:lvlJc w:val="left"/>
      <w:pPr>
        <w:ind w:left="708"/>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FCD06EEE">
      <w:start w:val="1"/>
      <w:numFmt w:val="lowerLetter"/>
      <w:lvlText w:val="%2"/>
      <w:lvlJc w:val="left"/>
      <w:pPr>
        <w:ind w:left="144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38907FA6">
      <w:start w:val="1"/>
      <w:numFmt w:val="lowerRoman"/>
      <w:lvlText w:val="%3"/>
      <w:lvlJc w:val="left"/>
      <w:pPr>
        <w:ind w:left="216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69C076F0">
      <w:start w:val="1"/>
      <w:numFmt w:val="decimal"/>
      <w:lvlText w:val="%4"/>
      <w:lvlJc w:val="left"/>
      <w:pPr>
        <w:ind w:left="288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557E2514">
      <w:start w:val="1"/>
      <w:numFmt w:val="lowerLetter"/>
      <w:lvlText w:val="%5"/>
      <w:lvlJc w:val="left"/>
      <w:pPr>
        <w:ind w:left="360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D58A9194">
      <w:start w:val="1"/>
      <w:numFmt w:val="lowerRoman"/>
      <w:lvlText w:val="%6"/>
      <w:lvlJc w:val="left"/>
      <w:pPr>
        <w:ind w:left="432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3DCC41D4">
      <w:start w:val="1"/>
      <w:numFmt w:val="decimal"/>
      <w:lvlText w:val="%7"/>
      <w:lvlJc w:val="left"/>
      <w:pPr>
        <w:ind w:left="504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C628A1B4">
      <w:start w:val="1"/>
      <w:numFmt w:val="lowerLetter"/>
      <w:lvlText w:val="%8"/>
      <w:lvlJc w:val="left"/>
      <w:pPr>
        <w:ind w:left="576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099E54EC">
      <w:start w:val="1"/>
      <w:numFmt w:val="lowerRoman"/>
      <w:lvlText w:val="%9"/>
      <w:lvlJc w:val="left"/>
      <w:pPr>
        <w:ind w:left="648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697259"/>
    <w:multiLevelType w:val="hybridMultilevel"/>
    <w:tmpl w:val="FB80F066"/>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7" w15:restartNumberingAfterBreak="0">
    <w:nsid w:val="61C92CE9"/>
    <w:multiLevelType w:val="hybridMultilevel"/>
    <w:tmpl w:val="320A38D2"/>
    <w:lvl w:ilvl="0" w:tplc="B088F088">
      <w:start w:val="12"/>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1C"/>
    <w:rsid w:val="000069A2"/>
    <w:rsid w:val="0017785E"/>
    <w:rsid w:val="004B681B"/>
    <w:rsid w:val="004F541D"/>
    <w:rsid w:val="00526B89"/>
    <w:rsid w:val="0062076E"/>
    <w:rsid w:val="006458D9"/>
    <w:rsid w:val="006D43D6"/>
    <w:rsid w:val="006F3593"/>
    <w:rsid w:val="007B44CA"/>
    <w:rsid w:val="00815A2C"/>
    <w:rsid w:val="0084208C"/>
    <w:rsid w:val="00906B26"/>
    <w:rsid w:val="00957DB2"/>
    <w:rsid w:val="00B03492"/>
    <w:rsid w:val="00C152F9"/>
    <w:rsid w:val="00C23906"/>
    <w:rsid w:val="00C246F2"/>
    <w:rsid w:val="00C77432"/>
    <w:rsid w:val="00D36797"/>
    <w:rsid w:val="00D7581C"/>
    <w:rsid w:val="00DB4BF3"/>
    <w:rsid w:val="00E7184A"/>
    <w:rsid w:val="00EF7063"/>
    <w:rsid w:val="00F3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00BA"/>
  <w15:docId w15:val="{D65FA5B4-1F4E-4B27-9F6C-72071CE3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3"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0"/>
      <w:ind w:left="373" w:hanging="10"/>
      <w:jc w:val="center"/>
      <w:outlineLvl w:val="0"/>
    </w:pPr>
    <w:rPr>
      <w:rFonts w:ascii="Century Schoolbook" w:eastAsia="Century Schoolbook" w:hAnsi="Century Schoolbook" w:cs="Century School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7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432"/>
    <w:pPr>
      <w:ind w:left="720"/>
      <w:contextualSpacing/>
    </w:pPr>
  </w:style>
  <w:style w:type="paragraph" w:styleId="BalloonText">
    <w:name w:val="Balloon Text"/>
    <w:basedOn w:val="Normal"/>
    <w:link w:val="BalloonTextChar"/>
    <w:uiPriority w:val="99"/>
    <w:semiHidden/>
    <w:unhideWhenUsed/>
    <w:rsid w:val="004F5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1D"/>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2CA7-2833-4296-BADF-0233A287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Perlman</dc:creator>
  <cp:keywords/>
  <cp:lastModifiedBy>Wendy Schreiner</cp:lastModifiedBy>
  <cp:revision>3</cp:revision>
  <cp:lastPrinted>2020-07-08T18:34:00Z</cp:lastPrinted>
  <dcterms:created xsi:type="dcterms:W3CDTF">2020-07-09T13:43:00Z</dcterms:created>
  <dcterms:modified xsi:type="dcterms:W3CDTF">2020-07-09T14:28:00Z</dcterms:modified>
</cp:coreProperties>
</file>